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AEF31" w14:textId="77777777" w:rsidR="00A24040" w:rsidRDefault="0040312D" w:rsidP="00634E3A">
      <w:pPr>
        <w:jc w:val="right"/>
      </w:pP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242739C5" w14:textId="77777777" w:rsidR="00A24040" w:rsidRDefault="00A24040" w:rsidP="00634E3A">
      <w:pPr>
        <w:jc w:val="right"/>
      </w:pPr>
    </w:p>
    <w:p w14:paraId="30CCB3DF" w14:textId="0BA716ED" w:rsidR="00634E3A" w:rsidRDefault="00634E3A" w:rsidP="00634E3A">
      <w:pPr>
        <w:jc w:val="right"/>
        <w:rPr>
          <w:rFonts w:ascii="Montserrat ExtraBold" w:hAnsi="Montserrat ExtraBold"/>
          <w:b/>
          <w:noProof/>
          <w:sz w:val="18"/>
          <w:szCs w:val="18"/>
        </w:rPr>
      </w:pPr>
      <w:r w:rsidRPr="00634E3A">
        <w:rPr>
          <w:rFonts w:ascii="Montserrat ExtraBold" w:hAnsi="Montserrat ExtraBold"/>
          <w:b/>
          <w:noProof/>
          <w:sz w:val="18"/>
          <w:szCs w:val="18"/>
        </w:rPr>
        <w:t xml:space="preserve"> </w:t>
      </w:r>
      <w:r w:rsidR="00773F4D">
        <w:rPr>
          <w:rFonts w:ascii="Montserrat ExtraBold" w:hAnsi="Montserrat ExtraBold"/>
          <w:b/>
          <w:noProof/>
          <w:sz w:val="18"/>
          <w:szCs w:val="18"/>
        </w:rPr>
        <w:t>Rectoría</w:t>
      </w:r>
    </w:p>
    <w:p w14:paraId="2D6110BE" w14:textId="32625747" w:rsidR="0017089B" w:rsidRDefault="0017089B" w:rsidP="00634E3A">
      <w:pPr>
        <w:jc w:val="right"/>
        <w:rPr>
          <w:rFonts w:ascii="Montserrat ExtraBold" w:hAnsi="Montserrat ExtraBold"/>
          <w:b/>
          <w:noProof/>
          <w:sz w:val="18"/>
          <w:szCs w:val="18"/>
        </w:rPr>
      </w:pPr>
      <w:r>
        <w:rPr>
          <w:rFonts w:ascii="Montserrat ExtraBold" w:hAnsi="Montserrat ExtraBold"/>
          <w:b/>
          <w:noProof/>
          <w:sz w:val="18"/>
          <w:szCs w:val="18"/>
        </w:rPr>
        <w:t>Dirección de Comuni</w:t>
      </w:r>
      <w:r w:rsidR="00BD3A56">
        <w:rPr>
          <w:rFonts w:ascii="Montserrat ExtraBold" w:hAnsi="Montserrat ExtraBold"/>
          <w:b/>
          <w:noProof/>
          <w:sz w:val="18"/>
          <w:szCs w:val="18"/>
        </w:rPr>
        <w:t>c</w:t>
      </w:r>
      <w:r>
        <w:rPr>
          <w:rFonts w:ascii="Montserrat ExtraBold" w:hAnsi="Montserrat ExtraBold"/>
          <w:b/>
          <w:noProof/>
          <w:sz w:val="18"/>
          <w:szCs w:val="18"/>
        </w:rPr>
        <w:t>ación Social</w:t>
      </w:r>
    </w:p>
    <w:p w14:paraId="48583B72" w14:textId="77777777" w:rsidR="00634E3A" w:rsidRPr="007110E4" w:rsidRDefault="00634E3A" w:rsidP="00634E3A">
      <w:pPr>
        <w:jc w:val="right"/>
        <w:rPr>
          <w:rFonts w:ascii="Montserrat" w:hAnsi="Montserrat"/>
          <w:noProof/>
          <w:sz w:val="14"/>
          <w:szCs w:val="18"/>
        </w:rPr>
      </w:pPr>
    </w:p>
    <w:p w14:paraId="2DD275BD" w14:textId="326DD598" w:rsidR="00BD3A56" w:rsidRDefault="00BD3A56" w:rsidP="00634E3A">
      <w:pPr>
        <w:jc w:val="right"/>
        <w:rPr>
          <w:rFonts w:ascii="Montserrat" w:hAnsi="Montserrat"/>
          <w:color w:val="262626" w:themeColor="text1" w:themeTint="D9"/>
          <w:sz w:val="18"/>
          <w:szCs w:val="18"/>
        </w:rPr>
      </w:pPr>
      <w:r>
        <w:rPr>
          <w:rFonts w:ascii="Montserrat" w:hAnsi="Montserrat"/>
          <w:color w:val="262626" w:themeColor="text1" w:themeTint="D9"/>
          <w:sz w:val="18"/>
          <w:szCs w:val="18"/>
        </w:rPr>
        <w:t>Comunicado No. 0</w:t>
      </w:r>
      <w:r w:rsidR="00C15CD8">
        <w:rPr>
          <w:rFonts w:ascii="Montserrat" w:hAnsi="Montserrat"/>
          <w:color w:val="262626" w:themeColor="text1" w:themeTint="D9"/>
          <w:sz w:val="18"/>
          <w:szCs w:val="18"/>
        </w:rPr>
        <w:t>5</w:t>
      </w:r>
      <w:bookmarkStart w:id="0" w:name="_GoBack"/>
      <w:bookmarkEnd w:id="0"/>
    </w:p>
    <w:p w14:paraId="7BED728E" w14:textId="77630C0E" w:rsidR="00634E3A" w:rsidRPr="00457CF2" w:rsidRDefault="0017089B" w:rsidP="00634E3A">
      <w:pPr>
        <w:jc w:val="right"/>
        <w:rPr>
          <w:rFonts w:ascii="Montserrat" w:hAnsi="Montserrat"/>
          <w:color w:val="262626" w:themeColor="text1" w:themeTint="D9"/>
          <w:sz w:val="18"/>
          <w:szCs w:val="18"/>
        </w:rPr>
      </w:pPr>
      <w:r>
        <w:rPr>
          <w:rFonts w:ascii="Montserrat" w:hAnsi="Montserrat"/>
          <w:color w:val="262626" w:themeColor="text1" w:themeTint="D9"/>
          <w:sz w:val="18"/>
          <w:szCs w:val="18"/>
        </w:rPr>
        <w:t>Ciudad de México, 0</w:t>
      </w:r>
      <w:r w:rsidR="00AF3D52">
        <w:rPr>
          <w:rFonts w:ascii="Montserrat" w:hAnsi="Montserrat"/>
          <w:color w:val="262626" w:themeColor="text1" w:themeTint="D9"/>
          <w:sz w:val="18"/>
          <w:szCs w:val="18"/>
        </w:rPr>
        <w:t>9</w:t>
      </w:r>
      <w:r w:rsidR="00634E3A" w:rsidRPr="00457CF2">
        <w:rPr>
          <w:rFonts w:ascii="Montserrat" w:hAnsi="Montserrat"/>
          <w:color w:val="262626" w:themeColor="text1" w:themeTint="D9"/>
          <w:sz w:val="18"/>
          <w:szCs w:val="18"/>
        </w:rPr>
        <w:t xml:space="preserve"> de </w:t>
      </w:r>
      <w:r w:rsidR="00AF3D52">
        <w:rPr>
          <w:rFonts w:ascii="Montserrat" w:hAnsi="Montserrat"/>
          <w:color w:val="262626" w:themeColor="text1" w:themeTint="D9"/>
          <w:sz w:val="18"/>
          <w:szCs w:val="18"/>
        </w:rPr>
        <w:t>mayo</w:t>
      </w:r>
      <w:r w:rsidR="00634E3A" w:rsidRPr="00457CF2">
        <w:rPr>
          <w:rFonts w:ascii="Montserrat" w:hAnsi="Montserrat"/>
          <w:color w:val="262626" w:themeColor="text1" w:themeTint="D9"/>
          <w:sz w:val="18"/>
          <w:szCs w:val="18"/>
        </w:rPr>
        <w:t>, 20</w:t>
      </w:r>
      <w:r w:rsidR="00AA2F6A">
        <w:rPr>
          <w:rFonts w:ascii="Montserrat" w:hAnsi="Montserrat"/>
          <w:color w:val="262626" w:themeColor="text1" w:themeTint="D9"/>
          <w:sz w:val="18"/>
          <w:szCs w:val="18"/>
        </w:rPr>
        <w:t>23</w:t>
      </w:r>
    </w:p>
    <w:p w14:paraId="3DF04C87" w14:textId="77777777" w:rsidR="00AF3D52" w:rsidRPr="004E3598" w:rsidRDefault="00AF3D52" w:rsidP="00AF3D52">
      <w:pPr>
        <w:rPr>
          <w:rFonts w:ascii="Montserrat" w:hAnsi="Montserrat"/>
          <w:sz w:val="20"/>
          <w:szCs w:val="20"/>
        </w:rPr>
      </w:pPr>
    </w:p>
    <w:p w14:paraId="46B4A5CB" w14:textId="30C089FC" w:rsidR="00AF3D52" w:rsidRDefault="00AF3D52" w:rsidP="00AF3D52">
      <w:pPr>
        <w:jc w:val="center"/>
        <w:rPr>
          <w:rFonts w:ascii="Montserrat" w:hAnsi="Montserrat"/>
          <w:b/>
          <w:sz w:val="20"/>
          <w:szCs w:val="20"/>
        </w:rPr>
      </w:pPr>
    </w:p>
    <w:p w14:paraId="1F37E585" w14:textId="67777649" w:rsidR="00BD3A56" w:rsidRDefault="00BD3A56" w:rsidP="00BD3A56">
      <w:pPr>
        <w:jc w:val="center"/>
        <w:rPr>
          <w:rStyle w:val="Ninguno"/>
          <w:rFonts w:ascii="Montserrat" w:hAnsi="Montserrat"/>
          <w:b/>
          <w:sz w:val="36"/>
          <w:szCs w:val="36"/>
        </w:rPr>
      </w:pPr>
      <w:r>
        <w:rPr>
          <w:rStyle w:val="Ninguno"/>
          <w:rFonts w:ascii="Montserrat" w:hAnsi="Montserrat"/>
          <w:b/>
          <w:sz w:val="36"/>
          <w:szCs w:val="36"/>
        </w:rPr>
        <w:t>Firman IPN y UPN convenios de colaboración para cooperación académica</w:t>
      </w:r>
    </w:p>
    <w:p w14:paraId="62331080" w14:textId="1B7798AE" w:rsidR="00AF3D52" w:rsidRDefault="00AF3D52" w:rsidP="00AF3D52">
      <w:pPr>
        <w:jc w:val="center"/>
        <w:rPr>
          <w:rFonts w:ascii="Montserrat" w:hAnsi="Montserrat"/>
          <w:b/>
          <w:sz w:val="20"/>
          <w:szCs w:val="20"/>
        </w:rPr>
      </w:pPr>
    </w:p>
    <w:p w14:paraId="60F2B573" w14:textId="72B83A8A" w:rsidR="00BD3A56" w:rsidRPr="00BD3A56" w:rsidRDefault="00BD3A56" w:rsidP="00BD3A56">
      <w:pPr>
        <w:pStyle w:val="Prrafodelista"/>
        <w:numPr>
          <w:ilvl w:val="0"/>
          <w:numId w:val="6"/>
        </w:numPr>
        <w:rPr>
          <w:rFonts w:ascii="Montserrat" w:hAnsi="Montserrat" w:cs="Arial"/>
          <w:b/>
          <w:spacing w:val="-6"/>
          <w:sz w:val="20"/>
          <w:szCs w:val="20"/>
          <w:shd w:val="clear" w:color="auto" w:fill="FFFFFF"/>
          <w:lang w:val="es-MX"/>
        </w:rPr>
      </w:pPr>
      <w:r w:rsidRPr="00BD3A56">
        <w:rPr>
          <w:rFonts w:ascii="Montserrat" w:hAnsi="Montserrat" w:cs="Arial"/>
          <w:b/>
          <w:spacing w:val="-6"/>
          <w:sz w:val="20"/>
          <w:szCs w:val="20"/>
          <w:shd w:val="clear" w:color="auto" w:fill="FFFFFF"/>
          <w:lang w:val="es-MX"/>
        </w:rPr>
        <w:t>Encabezaron el evento Arturo Reyes Sandoval, director general del IPN</w:t>
      </w:r>
      <w:r w:rsidR="00304310">
        <w:rPr>
          <w:rFonts w:ascii="Montserrat" w:hAnsi="Montserrat" w:cs="Arial"/>
          <w:b/>
          <w:spacing w:val="-6"/>
          <w:sz w:val="20"/>
          <w:szCs w:val="20"/>
          <w:shd w:val="clear" w:color="auto" w:fill="FFFFFF"/>
          <w:lang w:val="es-MX"/>
        </w:rPr>
        <w:t>,</w:t>
      </w:r>
      <w:r w:rsidRPr="00BD3A56">
        <w:rPr>
          <w:rFonts w:ascii="Montserrat" w:hAnsi="Montserrat" w:cs="Arial"/>
          <w:b/>
          <w:spacing w:val="-6"/>
          <w:sz w:val="20"/>
          <w:szCs w:val="20"/>
          <w:shd w:val="clear" w:color="auto" w:fill="FFFFFF"/>
          <w:lang w:val="es-MX"/>
        </w:rPr>
        <w:t xml:space="preserve"> y Rosa María Torres Hernández, rectora de la UPN</w:t>
      </w:r>
    </w:p>
    <w:p w14:paraId="53BF8E96" w14:textId="77777777" w:rsidR="00BD3A56" w:rsidRPr="00BD3A56" w:rsidRDefault="00BD3A56" w:rsidP="00BD3A56">
      <w:pPr>
        <w:widowControl w:val="0"/>
        <w:numPr>
          <w:ilvl w:val="0"/>
          <w:numId w:val="6"/>
        </w:numPr>
        <w:tabs>
          <w:tab w:val="left" w:pos="4319"/>
        </w:tabs>
        <w:spacing w:after="120" w:line="259" w:lineRule="auto"/>
        <w:ind w:right="108"/>
        <w:contextualSpacing/>
        <w:jc w:val="both"/>
        <w:rPr>
          <w:rFonts w:ascii="Montserrat" w:hAnsi="Montserrat"/>
          <w:b/>
          <w:sz w:val="20"/>
          <w:szCs w:val="20"/>
        </w:rPr>
      </w:pPr>
      <w:r w:rsidRPr="00BD3A56">
        <w:rPr>
          <w:rFonts w:ascii="Montserrat" w:eastAsia="Arial" w:hAnsi="Montserrat" w:cs="Arial"/>
          <w:b/>
          <w:iCs/>
          <w:spacing w:val="-12"/>
          <w:sz w:val="20"/>
          <w:szCs w:val="20"/>
        </w:rPr>
        <w:t xml:space="preserve">Se busca establecer un sistema integral y permanente con programas para el servicio social </w:t>
      </w:r>
    </w:p>
    <w:p w14:paraId="562904E8" w14:textId="544770CF" w:rsidR="00BD3A56" w:rsidRDefault="00BD3A56" w:rsidP="00BD3A56">
      <w:pPr>
        <w:widowControl w:val="0"/>
        <w:numPr>
          <w:ilvl w:val="0"/>
          <w:numId w:val="6"/>
        </w:numPr>
        <w:tabs>
          <w:tab w:val="left" w:pos="4319"/>
        </w:tabs>
        <w:spacing w:after="120" w:line="259" w:lineRule="auto"/>
        <w:ind w:right="108"/>
        <w:contextualSpacing/>
        <w:jc w:val="both"/>
        <w:rPr>
          <w:rFonts w:ascii="Montserrat" w:hAnsi="Montserrat"/>
          <w:b/>
          <w:sz w:val="20"/>
          <w:szCs w:val="20"/>
        </w:rPr>
      </w:pPr>
      <w:r w:rsidRPr="00BD3A56">
        <w:rPr>
          <w:rFonts w:ascii="Montserrat" w:eastAsia="Arial" w:hAnsi="Montserrat" w:cs="Arial"/>
          <w:b/>
          <w:iCs/>
          <w:spacing w:val="-12"/>
          <w:sz w:val="20"/>
          <w:szCs w:val="20"/>
        </w:rPr>
        <w:t>Ambas instituciones de educación superior pretenden fortalecer el compromiso social de sus comunidades</w:t>
      </w:r>
    </w:p>
    <w:p w14:paraId="5B5C6277" w14:textId="77777777" w:rsidR="00A84C64" w:rsidRPr="004E3598" w:rsidRDefault="00A84C64" w:rsidP="00AF3D52">
      <w:pPr>
        <w:jc w:val="center"/>
        <w:rPr>
          <w:rFonts w:ascii="Montserrat" w:hAnsi="Montserrat"/>
          <w:b/>
          <w:sz w:val="20"/>
          <w:szCs w:val="20"/>
        </w:rPr>
      </w:pPr>
    </w:p>
    <w:p w14:paraId="5C0CE201" w14:textId="70EB0482" w:rsidR="00AF3D52" w:rsidRDefault="00AF3D52" w:rsidP="00AF3D52">
      <w:pPr>
        <w:jc w:val="both"/>
        <w:rPr>
          <w:rFonts w:ascii="Montserrat" w:hAnsi="Montserrat"/>
          <w:sz w:val="20"/>
          <w:szCs w:val="20"/>
        </w:rPr>
      </w:pPr>
      <w:r w:rsidRPr="004E3598">
        <w:rPr>
          <w:rFonts w:ascii="Montserrat" w:hAnsi="Montserrat"/>
          <w:sz w:val="20"/>
          <w:szCs w:val="20"/>
        </w:rPr>
        <w:t xml:space="preserve">El Instituto Politécnico Nacional (IPN) y la Universidad Pedagógica Nacional (UPN) firmaron un </w:t>
      </w:r>
      <w:r w:rsidRPr="004E3598">
        <w:rPr>
          <w:rFonts w:ascii="Montserrat" w:hAnsi="Montserrat"/>
          <w:i/>
          <w:sz w:val="20"/>
          <w:szCs w:val="20"/>
        </w:rPr>
        <w:t>Convenio Específico</w:t>
      </w:r>
      <w:r w:rsidR="003051DA">
        <w:rPr>
          <w:rFonts w:ascii="Montserrat" w:hAnsi="Montserrat"/>
          <w:i/>
          <w:sz w:val="20"/>
          <w:szCs w:val="20"/>
        </w:rPr>
        <w:t xml:space="preserve"> de Colaboración en materia de S</w:t>
      </w:r>
      <w:r w:rsidRPr="004E3598">
        <w:rPr>
          <w:rFonts w:ascii="Montserrat" w:hAnsi="Montserrat"/>
          <w:i/>
          <w:sz w:val="20"/>
          <w:szCs w:val="20"/>
        </w:rPr>
        <w:t>ervicio Social</w:t>
      </w:r>
      <w:r w:rsidRPr="004E3598">
        <w:rPr>
          <w:rFonts w:ascii="Montserrat" w:hAnsi="Montserrat"/>
          <w:sz w:val="20"/>
          <w:szCs w:val="20"/>
        </w:rPr>
        <w:t xml:space="preserve">, en el marco de un </w:t>
      </w:r>
      <w:r w:rsidRPr="004E3598">
        <w:rPr>
          <w:rFonts w:ascii="Montserrat" w:hAnsi="Montserrat"/>
          <w:i/>
          <w:sz w:val="20"/>
          <w:szCs w:val="20"/>
        </w:rPr>
        <w:t xml:space="preserve">Convenio  General de Colaboración </w:t>
      </w:r>
      <w:r w:rsidRPr="004E3598">
        <w:rPr>
          <w:rFonts w:ascii="Montserrat" w:hAnsi="Montserrat"/>
          <w:sz w:val="20"/>
          <w:szCs w:val="20"/>
        </w:rPr>
        <w:t xml:space="preserve">entre ambas instituciones, mediante el cual las dos casas de estudio se comprometen a llevar a cabo actividades de cooperación académica en el campo de las ciencias de la educación, la investigación científica y tecnológica, así como en aquellas áreas propias de sus funciones y objetivos que identifiquen de interés común. </w:t>
      </w:r>
    </w:p>
    <w:p w14:paraId="51626D8A" w14:textId="77777777" w:rsidR="009C431B" w:rsidRPr="004E3598" w:rsidRDefault="009C431B" w:rsidP="00AF3D52">
      <w:pPr>
        <w:jc w:val="both"/>
        <w:rPr>
          <w:rFonts w:ascii="Montserrat" w:hAnsi="Montserrat"/>
          <w:sz w:val="20"/>
          <w:szCs w:val="20"/>
        </w:rPr>
      </w:pPr>
    </w:p>
    <w:p w14:paraId="75472297" w14:textId="77777777" w:rsidR="00AF3D52" w:rsidRDefault="00AF3D52" w:rsidP="00AF3D52">
      <w:pPr>
        <w:jc w:val="both"/>
        <w:rPr>
          <w:rFonts w:ascii="Montserrat" w:hAnsi="Montserrat"/>
          <w:sz w:val="20"/>
          <w:szCs w:val="20"/>
        </w:rPr>
      </w:pPr>
      <w:r w:rsidRPr="004E3598">
        <w:rPr>
          <w:rFonts w:ascii="Montserrat" w:hAnsi="Montserrat"/>
          <w:sz w:val="20"/>
          <w:szCs w:val="20"/>
        </w:rPr>
        <w:t>Con el acuerdo en materia de Servicio Social se busca organizar el proceso que deben presentar estudiantes y pasantes, a través del establecimiento de un sistema integral y permanente, con programas unidisciplinarios y multidisciplinarios, así como contribuir por medio de este al mejoramiento de los ejidos, comunidades agrarias y zonas marginadas del país. Asimismo, se pretende impulsar la investigación y las labores académicas para responder a problemas prioritarios del país.</w:t>
      </w:r>
    </w:p>
    <w:p w14:paraId="481121CC" w14:textId="77777777" w:rsidR="009C431B" w:rsidRPr="004E3598" w:rsidRDefault="009C431B" w:rsidP="00AF3D52">
      <w:pPr>
        <w:jc w:val="both"/>
        <w:rPr>
          <w:rFonts w:ascii="Montserrat" w:hAnsi="Montserrat"/>
          <w:sz w:val="20"/>
          <w:szCs w:val="20"/>
        </w:rPr>
      </w:pPr>
    </w:p>
    <w:p w14:paraId="64C33CAB" w14:textId="4B864163" w:rsidR="00304310" w:rsidRDefault="00AF3D52" w:rsidP="00AF3D52">
      <w:pPr>
        <w:jc w:val="both"/>
        <w:rPr>
          <w:rFonts w:ascii="Montserrat" w:hAnsi="Montserrat"/>
          <w:bCs/>
          <w:sz w:val="20"/>
          <w:szCs w:val="20"/>
        </w:rPr>
      </w:pPr>
      <w:r w:rsidRPr="004E3598">
        <w:rPr>
          <w:rFonts w:ascii="Montserrat" w:hAnsi="Montserrat"/>
          <w:sz w:val="20"/>
          <w:szCs w:val="20"/>
        </w:rPr>
        <w:t>En ese sentido, el director general del IPN, Arturo Reyes Sandoval</w:t>
      </w:r>
      <w:r w:rsidR="00304310">
        <w:rPr>
          <w:rFonts w:ascii="Montserrat" w:hAnsi="Montserrat"/>
          <w:sz w:val="20"/>
          <w:szCs w:val="20"/>
        </w:rPr>
        <w:t>,</w:t>
      </w:r>
      <w:r w:rsidRPr="004E3598">
        <w:rPr>
          <w:rFonts w:ascii="Montserrat" w:hAnsi="Montserrat"/>
          <w:sz w:val="20"/>
          <w:szCs w:val="20"/>
        </w:rPr>
        <w:t xml:space="preserve"> </w:t>
      </w:r>
      <w:r w:rsidRPr="004E3598">
        <w:rPr>
          <w:rFonts w:ascii="Montserrat" w:hAnsi="Montserrat"/>
          <w:bCs/>
          <w:sz w:val="20"/>
          <w:szCs w:val="20"/>
          <w:lang w:val="es-ES_tradnl"/>
        </w:rPr>
        <w:t xml:space="preserve">aseguró </w:t>
      </w:r>
      <w:r w:rsidR="00304310">
        <w:rPr>
          <w:rFonts w:ascii="Montserrat" w:hAnsi="Montserrat"/>
          <w:bCs/>
          <w:sz w:val="20"/>
          <w:szCs w:val="20"/>
          <w:lang w:val="es-ES_tradnl"/>
        </w:rPr>
        <w:t xml:space="preserve">que con la firma se </w:t>
      </w:r>
      <w:r w:rsidRPr="004E3598">
        <w:rPr>
          <w:rFonts w:ascii="Montserrat" w:hAnsi="Montserrat"/>
          <w:bCs/>
          <w:sz w:val="20"/>
          <w:szCs w:val="20"/>
          <w:lang w:val="es-ES_tradnl"/>
        </w:rPr>
        <w:t xml:space="preserve">concreta una alianza dos grandes </w:t>
      </w:r>
      <w:r w:rsidRPr="004E3598">
        <w:rPr>
          <w:rFonts w:ascii="Montserrat" w:hAnsi="Montserrat"/>
          <w:bCs/>
          <w:sz w:val="20"/>
          <w:szCs w:val="20"/>
        </w:rPr>
        <w:t xml:space="preserve">instituciones públicas de educación superior: </w:t>
      </w:r>
      <w:r w:rsidR="00304310">
        <w:rPr>
          <w:rFonts w:ascii="Montserrat" w:hAnsi="Montserrat"/>
          <w:bCs/>
          <w:sz w:val="20"/>
          <w:szCs w:val="20"/>
        </w:rPr>
        <w:t>“</w:t>
      </w:r>
      <w:r w:rsidRPr="004E3598">
        <w:rPr>
          <w:rFonts w:ascii="Montserrat" w:hAnsi="Montserrat"/>
          <w:bCs/>
          <w:sz w:val="20"/>
          <w:szCs w:val="20"/>
        </w:rPr>
        <w:t>Una como la más importante en la formación de cuadros especializados en el campo educativo, la otra como la institución del Estado mexicano que es rectora en educa</w:t>
      </w:r>
      <w:r w:rsidR="00304310">
        <w:rPr>
          <w:rFonts w:ascii="Montserrat" w:hAnsi="Montserrat"/>
          <w:bCs/>
          <w:sz w:val="20"/>
          <w:szCs w:val="20"/>
        </w:rPr>
        <w:t>ción científica y tecnológica”.</w:t>
      </w:r>
    </w:p>
    <w:p w14:paraId="788748AE" w14:textId="36F756D4" w:rsidR="00304310" w:rsidRDefault="00304310" w:rsidP="00AF3D52">
      <w:pPr>
        <w:jc w:val="both"/>
        <w:rPr>
          <w:rFonts w:ascii="Montserrat" w:hAnsi="Montserrat"/>
          <w:bCs/>
          <w:sz w:val="20"/>
          <w:szCs w:val="20"/>
        </w:rPr>
      </w:pPr>
    </w:p>
    <w:p w14:paraId="45070014" w14:textId="1ACC4A78" w:rsidR="00AF3D52" w:rsidRDefault="00AF3D52" w:rsidP="00AF3D52">
      <w:pPr>
        <w:jc w:val="both"/>
        <w:rPr>
          <w:rFonts w:ascii="Montserrat" w:hAnsi="Montserrat"/>
          <w:sz w:val="20"/>
          <w:szCs w:val="20"/>
        </w:rPr>
      </w:pPr>
      <w:r w:rsidRPr="004E3598">
        <w:rPr>
          <w:rFonts w:ascii="Montserrat" w:hAnsi="Montserrat"/>
          <w:bCs/>
          <w:sz w:val="20"/>
          <w:szCs w:val="20"/>
        </w:rPr>
        <w:t>Explicó que, a partir de su origen histórico y compromiso con el desarrollo del país, se desprenden ejes de trabajo comunes entre el IPN y la UPN, los cuales impulsan la labor como instituciones comprometidas con la juventud, y la formación y vinculación laboral, pero teniendo como centro un gran compromiso social como eje rector</w:t>
      </w:r>
      <w:r w:rsidRPr="004E3598">
        <w:rPr>
          <w:rFonts w:ascii="Montserrat" w:hAnsi="Montserrat"/>
          <w:sz w:val="20"/>
          <w:szCs w:val="20"/>
        </w:rPr>
        <w:t>, donde la investigación, la innovación y el emprendimiento contribuyan a la construcción de una sociedad que sea justa y comprometida.</w:t>
      </w:r>
    </w:p>
    <w:p w14:paraId="544A60B5" w14:textId="77777777" w:rsidR="009C431B" w:rsidRPr="004E3598" w:rsidRDefault="009C431B" w:rsidP="00AF3D52">
      <w:pPr>
        <w:jc w:val="both"/>
        <w:rPr>
          <w:rFonts w:ascii="Montserrat" w:hAnsi="Montserrat"/>
          <w:bCs/>
          <w:sz w:val="20"/>
          <w:szCs w:val="20"/>
        </w:rPr>
      </w:pPr>
    </w:p>
    <w:p w14:paraId="189739F5" w14:textId="77777777" w:rsidR="00766348" w:rsidRDefault="00AF3D52" w:rsidP="00AF3D52">
      <w:pPr>
        <w:jc w:val="both"/>
        <w:rPr>
          <w:rFonts w:ascii="Montserrat" w:hAnsi="Montserrat"/>
          <w:sz w:val="20"/>
          <w:szCs w:val="20"/>
        </w:rPr>
      </w:pPr>
      <w:r w:rsidRPr="004E3598">
        <w:rPr>
          <w:rFonts w:ascii="Montserrat" w:hAnsi="Montserrat"/>
          <w:sz w:val="20"/>
          <w:szCs w:val="20"/>
        </w:rPr>
        <w:t>Por su parte, la doctora Rosa María Torres Hernández, rectora de la UPN</w:t>
      </w:r>
      <w:r w:rsidR="00304310">
        <w:rPr>
          <w:rFonts w:ascii="Montserrat" w:hAnsi="Montserrat"/>
          <w:sz w:val="20"/>
          <w:szCs w:val="20"/>
        </w:rPr>
        <w:t>,</w:t>
      </w:r>
      <w:r w:rsidRPr="004E3598">
        <w:rPr>
          <w:rFonts w:ascii="Montserrat" w:hAnsi="Montserrat"/>
          <w:sz w:val="20"/>
          <w:szCs w:val="20"/>
        </w:rPr>
        <w:t xml:space="preserve"> dijo que estos convenios permitirán crear alianzas entre las comunidades académicas, para llevar a cabo los proyectos y actividades dentro de los propósitos compartidos, así como articular </w:t>
      </w:r>
    </w:p>
    <w:p w14:paraId="4C23E8EB" w14:textId="77777777" w:rsidR="00766348" w:rsidRDefault="00766348" w:rsidP="00AF3D52">
      <w:pPr>
        <w:jc w:val="both"/>
        <w:rPr>
          <w:rFonts w:ascii="Montserrat" w:hAnsi="Montserrat"/>
          <w:sz w:val="20"/>
          <w:szCs w:val="20"/>
        </w:rPr>
      </w:pPr>
    </w:p>
    <w:p w14:paraId="18AB4A3A" w14:textId="77777777" w:rsidR="00766348" w:rsidRDefault="00766348" w:rsidP="00AF3D52">
      <w:pPr>
        <w:jc w:val="both"/>
        <w:rPr>
          <w:rFonts w:ascii="Montserrat" w:hAnsi="Montserrat"/>
          <w:sz w:val="20"/>
          <w:szCs w:val="20"/>
        </w:rPr>
      </w:pPr>
    </w:p>
    <w:p w14:paraId="7E4B5827" w14:textId="77777777" w:rsidR="00766348" w:rsidRDefault="00766348" w:rsidP="00AF3D52">
      <w:pPr>
        <w:jc w:val="both"/>
        <w:rPr>
          <w:rFonts w:ascii="Montserrat" w:hAnsi="Montserrat"/>
          <w:sz w:val="20"/>
          <w:szCs w:val="20"/>
        </w:rPr>
      </w:pPr>
    </w:p>
    <w:p w14:paraId="274E3512" w14:textId="7C971C41" w:rsidR="00AF3D52" w:rsidRPr="004E3598" w:rsidRDefault="00AF3D52" w:rsidP="00AF3D52">
      <w:pPr>
        <w:jc w:val="both"/>
        <w:rPr>
          <w:rFonts w:ascii="Montserrat" w:hAnsi="Montserrat"/>
          <w:sz w:val="20"/>
          <w:szCs w:val="20"/>
        </w:rPr>
      </w:pPr>
      <w:proofErr w:type="gramStart"/>
      <w:r w:rsidRPr="004E3598">
        <w:rPr>
          <w:rFonts w:ascii="Montserrat" w:hAnsi="Montserrat"/>
          <w:sz w:val="20"/>
          <w:szCs w:val="20"/>
        </w:rPr>
        <w:t>las</w:t>
      </w:r>
      <w:proofErr w:type="gramEnd"/>
      <w:r w:rsidRPr="004E3598">
        <w:rPr>
          <w:rFonts w:ascii="Montserrat" w:hAnsi="Montserrat"/>
          <w:sz w:val="20"/>
          <w:szCs w:val="20"/>
        </w:rPr>
        <w:t xml:space="preserve"> diferencias, percepciones, motivaciones y lógicas que existen en torno a las particularidades de la formación de cada institución, “lo cual implica retos que se convertirán en la creación de nuevos caminos para la innovación educativa”, aseveró. </w:t>
      </w:r>
    </w:p>
    <w:p w14:paraId="23B126FD" w14:textId="77777777" w:rsidR="009C431B" w:rsidRDefault="009C431B" w:rsidP="00AF3D52">
      <w:pPr>
        <w:jc w:val="both"/>
        <w:rPr>
          <w:rFonts w:ascii="Montserrat" w:hAnsi="Montserrat"/>
          <w:sz w:val="20"/>
          <w:szCs w:val="20"/>
        </w:rPr>
      </w:pPr>
    </w:p>
    <w:p w14:paraId="7E56AC42" w14:textId="77777777" w:rsidR="00AF3D52" w:rsidRDefault="00AF3D52" w:rsidP="00AF3D52">
      <w:pPr>
        <w:jc w:val="both"/>
        <w:rPr>
          <w:rFonts w:ascii="Montserrat" w:hAnsi="Montserrat"/>
          <w:sz w:val="20"/>
          <w:szCs w:val="20"/>
        </w:rPr>
      </w:pPr>
      <w:r w:rsidRPr="004E3598">
        <w:rPr>
          <w:rFonts w:ascii="Montserrat" w:hAnsi="Montserrat"/>
          <w:sz w:val="20"/>
          <w:szCs w:val="20"/>
        </w:rPr>
        <w:t xml:space="preserve">En ese sentido, resaltó que el compromiso que se adquiere desde la creación y la concreción de acuerdos normativos se ha vuelto un referente para continuar potenciando las capacidades y encontrar puntos de encuentro y colaboración en virtud de enfrentar y estimular los procesos de cambio que se presentan como imperiosos, y en algunos momentos como indispensables, consecuencia de los cambios de la naturaleza y la sociedad en el mundo actual. “Es verdad que el servicio social es una obligación por ley, pero más allá de esta obligación, lo que nos impulsa a firmar este convenio es nuestro compromiso para con la transformación de nuestro país… hoy y siempre, educar para transformar, pero también hoy y siempre, la técnica al servicio de la patria”, puntualizó. </w:t>
      </w:r>
    </w:p>
    <w:p w14:paraId="5E3178DF" w14:textId="77777777" w:rsidR="009C431B" w:rsidRPr="004E3598" w:rsidRDefault="009C431B" w:rsidP="00AF3D52">
      <w:pPr>
        <w:jc w:val="both"/>
        <w:rPr>
          <w:rFonts w:ascii="Montserrat" w:hAnsi="Montserrat"/>
          <w:sz w:val="20"/>
          <w:szCs w:val="20"/>
        </w:rPr>
      </w:pPr>
    </w:p>
    <w:p w14:paraId="5868975C" w14:textId="77777777" w:rsidR="00AF3D52" w:rsidRDefault="00AF3D52" w:rsidP="00AF3D52">
      <w:pPr>
        <w:jc w:val="both"/>
        <w:rPr>
          <w:rFonts w:ascii="Montserrat" w:hAnsi="Montserrat"/>
          <w:sz w:val="20"/>
          <w:szCs w:val="20"/>
        </w:rPr>
      </w:pPr>
      <w:r w:rsidRPr="004E3598">
        <w:rPr>
          <w:rFonts w:ascii="Montserrat" w:hAnsi="Montserrat"/>
          <w:sz w:val="20"/>
          <w:szCs w:val="20"/>
        </w:rPr>
        <w:t xml:space="preserve">Entre los propósitos del </w:t>
      </w:r>
      <w:r w:rsidRPr="004E3598">
        <w:rPr>
          <w:rFonts w:ascii="Montserrat" w:hAnsi="Montserrat"/>
          <w:i/>
          <w:sz w:val="20"/>
          <w:szCs w:val="20"/>
        </w:rPr>
        <w:t>Convenio  General de Colaboración</w:t>
      </w:r>
      <w:r w:rsidRPr="004E3598">
        <w:rPr>
          <w:rFonts w:ascii="Montserrat" w:hAnsi="Montserrat"/>
          <w:sz w:val="20"/>
          <w:szCs w:val="20"/>
        </w:rPr>
        <w:t>, que tiene una vigencia de cinco años, también están la búsqueda del avance del conocimiento, el desarrollo de la enseñanza tecnológica y el aprovechamiento social de los recursos naturales y materiales, así como participar en los programas que para coordinar las actividades de investigación se formulen para la planeación y desarrollo de la política nacional de ciencia y tecnología, de acuerdo con los requerimientos del desarrollo económico, político y social del país. Ambas instituciones buscan, además, retribuir a la sociedad los beneficios de los servicios educativos recibidos y coadyuvar al mejoramiento de la sociedad, así como generar en su comunidad un elevado sentido de solidaridad social.</w:t>
      </w:r>
    </w:p>
    <w:p w14:paraId="414B1108" w14:textId="77777777" w:rsidR="009C431B" w:rsidRPr="004E3598" w:rsidRDefault="009C431B" w:rsidP="00AF3D52">
      <w:pPr>
        <w:jc w:val="both"/>
        <w:rPr>
          <w:rFonts w:ascii="Montserrat" w:hAnsi="Montserrat"/>
          <w:sz w:val="20"/>
          <w:szCs w:val="20"/>
        </w:rPr>
      </w:pPr>
    </w:p>
    <w:p w14:paraId="3F838CDF" w14:textId="77777777" w:rsidR="00AF3D52" w:rsidRDefault="00AF3D52" w:rsidP="00AF3D52">
      <w:pPr>
        <w:jc w:val="both"/>
        <w:rPr>
          <w:rFonts w:ascii="Montserrat" w:hAnsi="Montserrat"/>
          <w:sz w:val="20"/>
          <w:szCs w:val="20"/>
        </w:rPr>
      </w:pPr>
      <w:r w:rsidRPr="004E3598">
        <w:rPr>
          <w:rFonts w:ascii="Montserrat" w:hAnsi="Montserrat"/>
          <w:sz w:val="20"/>
          <w:szCs w:val="20"/>
        </w:rPr>
        <w:t xml:space="preserve">El proyecto establece entre sus actividades la organización conjunta de eventos académicos, congresos, cursos presenciales y a distancia, seminarios, talleres de formación, diplomados, simposios, vinculados con la formación de profesionales de la educación, con la participación de estudiantes y profesores de ambas casas de estudios. Además, se fomentará la movilidad de estudiantes para realizar estudios de nivel licenciatura y posgrados; y se desarrollarán programas de servicio social y prácticas profesionales, así como programas de extensión universitaria a través de la coedición de materiales audiovisuales, libros, revistas y publicaciones en general, estimulando la participación de las comunidades. </w:t>
      </w:r>
    </w:p>
    <w:p w14:paraId="4CBE0440" w14:textId="77777777" w:rsidR="00304310" w:rsidRDefault="00304310" w:rsidP="00AF3D52">
      <w:pPr>
        <w:jc w:val="both"/>
        <w:rPr>
          <w:rFonts w:ascii="Montserrat" w:hAnsi="Montserrat"/>
          <w:sz w:val="20"/>
          <w:szCs w:val="20"/>
        </w:rPr>
      </w:pPr>
    </w:p>
    <w:p w14:paraId="34C028CB" w14:textId="17DE7869" w:rsidR="00AF3D52" w:rsidRPr="004E3598" w:rsidRDefault="00AF3D52" w:rsidP="00AF3D52">
      <w:pPr>
        <w:jc w:val="both"/>
        <w:rPr>
          <w:rFonts w:ascii="Montserrat" w:hAnsi="Montserrat"/>
          <w:sz w:val="20"/>
          <w:szCs w:val="20"/>
        </w:rPr>
      </w:pPr>
      <w:r w:rsidRPr="004E3598">
        <w:rPr>
          <w:rFonts w:ascii="Montserrat" w:hAnsi="Montserrat"/>
          <w:sz w:val="20"/>
          <w:szCs w:val="20"/>
        </w:rPr>
        <w:t xml:space="preserve">Al evento, que se llevó a cabo en la Unidad 092, Ajusco de la UPN, por parte de la UPN, asistieron la doctora Guadalupe Olivier Téllez, secretaria académica; la maestra Luz María Ramírez Ábrego, responsable del Centro de Atención a Estudiantes (CAE); </w:t>
      </w:r>
      <w:r w:rsidR="00B766B2">
        <w:rPr>
          <w:rFonts w:ascii="Montserrat" w:hAnsi="Montserrat"/>
          <w:sz w:val="20"/>
          <w:szCs w:val="20"/>
        </w:rPr>
        <w:t xml:space="preserve">la licenciada </w:t>
      </w:r>
      <w:proofErr w:type="spellStart"/>
      <w:r w:rsidR="00B766B2">
        <w:rPr>
          <w:rFonts w:ascii="Montserrat" w:hAnsi="Montserrat"/>
          <w:sz w:val="20"/>
          <w:szCs w:val="20"/>
        </w:rPr>
        <w:t>Yiseth</w:t>
      </w:r>
      <w:proofErr w:type="spellEnd"/>
      <w:r w:rsidR="00B766B2">
        <w:rPr>
          <w:rFonts w:ascii="Montserrat" w:hAnsi="Montserrat"/>
          <w:sz w:val="20"/>
          <w:szCs w:val="20"/>
        </w:rPr>
        <w:t xml:space="preserve"> Osorio </w:t>
      </w:r>
      <w:proofErr w:type="spellStart"/>
      <w:r w:rsidR="00B766B2">
        <w:rPr>
          <w:rFonts w:ascii="Montserrat" w:hAnsi="Montserrat"/>
          <w:sz w:val="20"/>
          <w:szCs w:val="20"/>
        </w:rPr>
        <w:t>Osorio</w:t>
      </w:r>
      <w:proofErr w:type="spellEnd"/>
      <w:r w:rsidR="00B766B2">
        <w:rPr>
          <w:rFonts w:ascii="Montserrat" w:hAnsi="Montserrat"/>
          <w:sz w:val="20"/>
          <w:szCs w:val="20"/>
        </w:rPr>
        <w:t xml:space="preserve">, directora de Servicios Jurídicos </w:t>
      </w:r>
      <w:r w:rsidRPr="004E3598">
        <w:rPr>
          <w:rFonts w:ascii="Montserrat" w:hAnsi="Montserrat"/>
          <w:sz w:val="20"/>
          <w:szCs w:val="20"/>
        </w:rPr>
        <w:t xml:space="preserve">y diversas autoridades y </w:t>
      </w:r>
      <w:r w:rsidR="00D0344F">
        <w:rPr>
          <w:rFonts w:ascii="Montserrat" w:hAnsi="Montserrat"/>
          <w:sz w:val="20"/>
          <w:szCs w:val="20"/>
        </w:rPr>
        <w:t>personas coordinadora</w:t>
      </w:r>
      <w:r w:rsidRPr="004E3598">
        <w:rPr>
          <w:rFonts w:ascii="Montserrat" w:hAnsi="Montserrat"/>
          <w:sz w:val="20"/>
          <w:szCs w:val="20"/>
        </w:rPr>
        <w:t>s de Áreas Académicas de la universidad. Mientras que del IPN, acudieron el ingeniero arquitecto Ca</w:t>
      </w:r>
      <w:r w:rsidR="00AB12D0">
        <w:rPr>
          <w:rFonts w:ascii="Montserrat" w:hAnsi="Montserrat"/>
          <w:sz w:val="20"/>
          <w:szCs w:val="20"/>
        </w:rPr>
        <w:t>rlos Ruiz Cárdenas, secretario G</w:t>
      </w:r>
      <w:r w:rsidRPr="004E3598">
        <w:rPr>
          <w:rFonts w:ascii="Montserrat" w:hAnsi="Montserrat"/>
          <w:sz w:val="20"/>
          <w:szCs w:val="20"/>
        </w:rPr>
        <w:t xml:space="preserve">eneral del instituto; la maestra en Ciencias Económicas </w:t>
      </w:r>
      <w:proofErr w:type="spellStart"/>
      <w:r w:rsidRPr="004E3598">
        <w:rPr>
          <w:rFonts w:ascii="Montserrat" w:hAnsi="Montserrat"/>
          <w:sz w:val="20"/>
          <w:szCs w:val="20"/>
        </w:rPr>
        <w:t>Yessica</w:t>
      </w:r>
      <w:proofErr w:type="spellEnd"/>
      <w:r w:rsidRPr="004E3598">
        <w:rPr>
          <w:rFonts w:ascii="Montserrat" w:hAnsi="Montserrat"/>
          <w:sz w:val="20"/>
          <w:szCs w:val="20"/>
        </w:rPr>
        <w:t xml:space="preserve"> Gasca Castillo,</w:t>
      </w:r>
      <w:r w:rsidR="00AB12D0">
        <w:rPr>
          <w:rFonts w:ascii="Montserrat" w:hAnsi="Montserrat"/>
          <w:sz w:val="20"/>
          <w:szCs w:val="20"/>
        </w:rPr>
        <w:t xml:space="preserve"> secretaria de Innovación  e Integración Social; </w:t>
      </w:r>
      <w:r w:rsidR="00765CEF">
        <w:rPr>
          <w:rFonts w:ascii="Montserrat" w:hAnsi="Montserrat"/>
          <w:sz w:val="20"/>
          <w:szCs w:val="20"/>
        </w:rPr>
        <w:t xml:space="preserve"> la maestra María de los Ángeles Jasso, abogada general, el maestro León Izquierdo Enciso, coordinador de Enlace y Atención Inst</w:t>
      </w:r>
      <w:r w:rsidR="00AB12D0">
        <w:rPr>
          <w:rFonts w:ascii="Montserrat" w:hAnsi="Montserrat"/>
          <w:sz w:val="20"/>
          <w:szCs w:val="20"/>
        </w:rPr>
        <w:t>itucional,</w:t>
      </w:r>
      <w:r w:rsidRPr="004E3598">
        <w:rPr>
          <w:rFonts w:ascii="Montserrat" w:hAnsi="Montserrat"/>
          <w:sz w:val="20"/>
          <w:szCs w:val="20"/>
        </w:rPr>
        <w:t xml:space="preserve"> entre otras autoridades.</w:t>
      </w:r>
    </w:p>
    <w:p w14:paraId="26243110" w14:textId="26E0EC08" w:rsidR="0017089B" w:rsidRPr="00487552" w:rsidRDefault="0017089B" w:rsidP="0017089B">
      <w:pPr>
        <w:jc w:val="both"/>
        <w:rPr>
          <w:rFonts w:ascii="Montserrat" w:hAnsi="Montserrat"/>
          <w:sz w:val="20"/>
          <w:szCs w:val="20"/>
        </w:rPr>
      </w:pPr>
      <w:r w:rsidRPr="00487552">
        <w:rPr>
          <w:rFonts w:ascii="Montserrat" w:hAnsi="Montserrat"/>
          <w:sz w:val="20"/>
          <w:szCs w:val="20"/>
        </w:rPr>
        <w:t xml:space="preserve"> </w:t>
      </w:r>
    </w:p>
    <w:p w14:paraId="4AE94EA2" w14:textId="77777777" w:rsidR="00304310" w:rsidRPr="00D94B16" w:rsidRDefault="00304310" w:rsidP="00304310">
      <w:pPr>
        <w:spacing w:after="120"/>
        <w:jc w:val="center"/>
        <w:rPr>
          <w:rStyle w:val="Ninguno"/>
          <w:rFonts w:ascii="Montserrat" w:hAnsi="Montserrat"/>
          <w:b/>
        </w:rPr>
      </w:pPr>
      <w:r w:rsidRPr="00D94B16">
        <w:rPr>
          <w:rStyle w:val="Ninguno"/>
          <w:rFonts w:ascii="Montserrat" w:hAnsi="Montserrat"/>
          <w:b/>
        </w:rPr>
        <w:t>===</w:t>
      </w:r>
      <w:r>
        <w:rPr>
          <w:rStyle w:val="Ninguno"/>
          <w:rFonts w:ascii="Montserrat" w:hAnsi="Montserrat"/>
          <w:b/>
        </w:rPr>
        <w:t>000</w:t>
      </w:r>
      <w:r w:rsidRPr="00D94B16">
        <w:rPr>
          <w:rStyle w:val="Ninguno"/>
          <w:rFonts w:ascii="Montserrat" w:hAnsi="Montserrat"/>
          <w:b/>
        </w:rPr>
        <w:t>===</w:t>
      </w:r>
    </w:p>
    <w:p w14:paraId="681508B7" w14:textId="77777777" w:rsidR="0017089B" w:rsidRPr="00487552" w:rsidRDefault="0017089B" w:rsidP="0017089B">
      <w:pPr>
        <w:rPr>
          <w:rFonts w:ascii="Montserrat" w:hAnsi="Montserrat"/>
          <w:sz w:val="20"/>
          <w:szCs w:val="20"/>
        </w:rPr>
      </w:pPr>
    </w:p>
    <w:p w14:paraId="0644462D" w14:textId="55542E2C" w:rsidR="001B1A1D" w:rsidRDefault="001B1A1D" w:rsidP="00945DEE">
      <w:pPr>
        <w:ind w:left="-709" w:right="-660"/>
      </w:pPr>
    </w:p>
    <w:sectPr w:rsidR="001B1A1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DA50E" w14:textId="77777777" w:rsidR="00390C61" w:rsidRDefault="00390C61" w:rsidP="00634E3A">
      <w:r>
        <w:separator/>
      </w:r>
    </w:p>
  </w:endnote>
  <w:endnote w:type="continuationSeparator" w:id="0">
    <w:p w14:paraId="4BC27F10" w14:textId="77777777" w:rsidR="00390C61" w:rsidRDefault="00390C61" w:rsidP="0063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 ExtraBold">
    <w:altName w:val="Montserrat ExtraBold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F89B4" w14:textId="57B38E38" w:rsidR="00634E3A" w:rsidRDefault="00634E3A">
    <w:pPr>
      <w:pStyle w:val="Piedepgina"/>
    </w:pPr>
    <w:r w:rsidRPr="008226D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047AB32" wp14:editId="71F94EFD">
              <wp:simplePos x="0" y="0"/>
              <wp:positionH relativeFrom="margin">
                <wp:posOffset>-586105</wp:posOffset>
              </wp:positionH>
              <wp:positionV relativeFrom="paragraph">
                <wp:posOffset>-464602</wp:posOffset>
              </wp:positionV>
              <wp:extent cx="6500192" cy="318936"/>
              <wp:effectExtent l="0" t="0" r="0" b="508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0192" cy="3189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F409CE" w14:textId="77777777" w:rsidR="00634E3A" w:rsidRDefault="00634E3A" w:rsidP="00634E3A">
                          <w:pPr>
                            <w:pStyle w:val="Piedepgina"/>
                            <w:tabs>
                              <w:tab w:val="clear" w:pos="4419"/>
                              <w:tab w:val="clear" w:pos="8838"/>
                              <w:tab w:val="left" w:pos="2145"/>
                            </w:tabs>
                            <w:jc w:val="both"/>
                            <w:rPr>
                              <w:rFonts w:ascii="Montserrat" w:hAnsi="Montserrat"/>
                              <w:color w:val="B38E5D"/>
                              <w:sz w:val="14"/>
                              <w:szCs w:val="16"/>
                            </w:rPr>
                          </w:pPr>
                          <w:r w:rsidRPr="00457CF2">
                            <w:rPr>
                              <w:rFonts w:ascii="Montserrat" w:hAnsi="Montserrat"/>
                              <w:color w:val="B38E5D"/>
                              <w:sz w:val="14"/>
                              <w:szCs w:val="16"/>
                            </w:rPr>
                            <w:t>Carretera al Ajusco # 24, Col Héroes de Padierna., C.P.14200, Tlalpan, CDMX</w:t>
                          </w:r>
                        </w:p>
                        <w:p w14:paraId="30290A1D" w14:textId="070BBC58" w:rsidR="00634E3A" w:rsidRPr="00457CF2" w:rsidRDefault="00634E3A" w:rsidP="00634E3A">
                          <w:pPr>
                            <w:pStyle w:val="Piedepgina"/>
                            <w:tabs>
                              <w:tab w:val="clear" w:pos="4419"/>
                              <w:tab w:val="clear" w:pos="8838"/>
                              <w:tab w:val="left" w:pos="2145"/>
                            </w:tabs>
                            <w:jc w:val="both"/>
                            <w:rPr>
                              <w:rFonts w:ascii="Montserrat" w:eastAsia="Calibri" w:hAnsi="Montserrat" w:cs="Times New Roman"/>
                              <w:color w:val="262626" w:themeColor="text1" w:themeTint="D9"/>
                              <w:sz w:val="16"/>
                              <w:szCs w:val="16"/>
                              <w:lang w:eastAsia="es-ES"/>
                            </w:rPr>
                          </w:pPr>
                          <w:r w:rsidRPr="00457CF2">
                            <w:rPr>
                              <w:rFonts w:ascii="Montserrat" w:hAnsi="Montserrat"/>
                              <w:color w:val="B38E5D"/>
                              <w:sz w:val="14"/>
                              <w:szCs w:val="16"/>
                            </w:rPr>
                            <w:t xml:space="preserve">Tel. </w:t>
                          </w:r>
                          <w:r>
                            <w:rPr>
                              <w:rFonts w:ascii="Montserrat" w:hAnsi="Montserrat"/>
                              <w:color w:val="B38E5D"/>
                              <w:sz w:val="14"/>
                              <w:szCs w:val="16"/>
                            </w:rPr>
                            <w:t xml:space="preserve">56 30 97 00   </w:t>
                          </w:r>
                          <w:r w:rsidRPr="00457CF2">
                            <w:rPr>
                              <w:rFonts w:ascii="Montserrat" w:hAnsi="Montserrat"/>
                              <w:color w:val="B38E5D"/>
                              <w:sz w:val="14"/>
                              <w:szCs w:val="16"/>
                            </w:rPr>
                            <w:t xml:space="preserve">ext. </w:t>
                          </w:r>
                          <w:r w:rsidR="008D3B02">
                            <w:rPr>
                              <w:rFonts w:ascii="Montserrat" w:hAnsi="Montserrat"/>
                              <w:color w:val="B38E5D"/>
                              <w:sz w:val="14"/>
                              <w:szCs w:val="16"/>
                            </w:rPr>
                            <w:t>1624</w:t>
                          </w:r>
                          <w:r>
                            <w:rPr>
                              <w:rFonts w:ascii="Montserrat" w:hAnsi="Montserrat"/>
                              <w:color w:val="B38E5D"/>
                              <w:sz w:val="14"/>
                              <w:szCs w:val="16"/>
                            </w:rPr>
                            <w:t xml:space="preserve">   </w:t>
                          </w:r>
                          <w:r w:rsidRPr="00457CF2">
                            <w:rPr>
                              <w:rFonts w:ascii="Montserrat" w:hAnsi="Montserrat"/>
                              <w:color w:val="B38E5D"/>
                              <w:sz w:val="14"/>
                              <w:szCs w:val="16"/>
                            </w:rPr>
                            <w:t>www.upn.mx</w:t>
                          </w:r>
                        </w:p>
                        <w:p w14:paraId="3175D20D" w14:textId="77777777" w:rsidR="00634E3A" w:rsidRPr="00457CF2" w:rsidRDefault="00634E3A" w:rsidP="00634E3A">
                          <w:pPr>
                            <w:rPr>
                              <w:rFonts w:ascii="Montserrat" w:hAnsi="Montserrat"/>
                              <w:color w:val="B38E5D"/>
                              <w:sz w:val="16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0047AB3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-46.15pt;margin-top:-36.6pt;width:511.85pt;height:25.1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" filled="f" stroked="f" strokeweight=".5pt">
              <v:textbox>
                <w:txbxContent>
                  <w:p w14:paraId="5FF409CE" w14:textId="77777777" w:rsidR="00634E3A" w:rsidRDefault="00634E3A" w:rsidP="00634E3A">
                    <w:pPr>
                      <w:pStyle w:val="Piedepgina"/>
                      <w:tabs>
                        <w:tab w:val="clear" w:pos="4419"/>
                        <w:tab w:val="clear" w:pos="8838"/>
                        <w:tab w:val="left" w:pos="2145"/>
                      </w:tabs>
                      <w:jc w:val="both"/>
                      <w:rPr>
                        <w:rFonts w:ascii="Montserrat" w:hAnsi="Montserrat"/>
                        <w:color w:val="B38E5D"/>
                        <w:sz w:val="14"/>
                        <w:szCs w:val="16"/>
                      </w:rPr>
                    </w:pPr>
                    <w:r w:rsidRPr="00457CF2">
                      <w:rPr>
                        <w:rFonts w:ascii="Montserrat" w:hAnsi="Montserrat"/>
                        <w:color w:val="B38E5D"/>
                        <w:sz w:val="14"/>
                        <w:szCs w:val="16"/>
                      </w:rPr>
                      <w:t>Carretera al Ajusco # 24, Col Héroes de Padierna., C.P.14200, Tlalpan, CDMX</w:t>
                    </w:r>
                  </w:p>
                  <w:p w14:paraId="30290A1D" w14:textId="070BBC58" w:rsidR="00634E3A" w:rsidRPr="00457CF2" w:rsidRDefault="00634E3A" w:rsidP="00634E3A">
                    <w:pPr>
                      <w:pStyle w:val="Piedepgina"/>
                      <w:tabs>
                        <w:tab w:val="clear" w:pos="4419"/>
                        <w:tab w:val="clear" w:pos="8838"/>
                        <w:tab w:val="left" w:pos="2145"/>
                      </w:tabs>
                      <w:jc w:val="both"/>
                      <w:rPr>
                        <w:rFonts w:ascii="Montserrat" w:eastAsia="Calibri" w:hAnsi="Montserrat" w:cs="Times New Roman"/>
                        <w:color w:val="262626" w:themeColor="text1" w:themeTint="D9"/>
                        <w:sz w:val="16"/>
                        <w:szCs w:val="16"/>
                        <w:lang w:eastAsia="es-ES"/>
                      </w:rPr>
                    </w:pPr>
                    <w:r w:rsidRPr="00457CF2">
                      <w:rPr>
                        <w:rFonts w:ascii="Montserrat" w:hAnsi="Montserrat"/>
                        <w:color w:val="B38E5D"/>
                        <w:sz w:val="14"/>
                        <w:szCs w:val="16"/>
                      </w:rPr>
                      <w:t xml:space="preserve">Tel. </w:t>
                    </w:r>
                    <w:r>
                      <w:rPr>
                        <w:rFonts w:ascii="Montserrat" w:hAnsi="Montserrat"/>
                        <w:color w:val="B38E5D"/>
                        <w:sz w:val="14"/>
                        <w:szCs w:val="16"/>
                      </w:rPr>
                      <w:t xml:space="preserve">56 30 97 00   </w:t>
                    </w:r>
                    <w:r w:rsidRPr="00457CF2">
                      <w:rPr>
                        <w:rFonts w:ascii="Montserrat" w:hAnsi="Montserrat"/>
                        <w:color w:val="B38E5D"/>
                        <w:sz w:val="14"/>
                        <w:szCs w:val="16"/>
                      </w:rPr>
                      <w:t xml:space="preserve">ext. </w:t>
                    </w:r>
                    <w:r w:rsidR="008D3B02">
                      <w:rPr>
                        <w:rFonts w:ascii="Montserrat" w:hAnsi="Montserrat"/>
                        <w:color w:val="B38E5D"/>
                        <w:sz w:val="14"/>
                        <w:szCs w:val="16"/>
                      </w:rPr>
                      <w:t>1624</w:t>
                    </w:r>
                    <w:r>
                      <w:rPr>
                        <w:rFonts w:ascii="Montserrat" w:hAnsi="Montserrat"/>
                        <w:color w:val="B38E5D"/>
                        <w:sz w:val="14"/>
                        <w:szCs w:val="16"/>
                      </w:rPr>
                      <w:t xml:space="preserve">   </w:t>
                    </w:r>
                    <w:r w:rsidRPr="00457CF2">
                      <w:rPr>
                        <w:rFonts w:ascii="Montserrat" w:hAnsi="Montserrat"/>
                        <w:color w:val="B38E5D"/>
                        <w:sz w:val="14"/>
                        <w:szCs w:val="16"/>
                      </w:rPr>
                      <w:t>www.upn.mx</w:t>
                    </w:r>
                  </w:p>
                  <w:p w14:paraId="3175D20D" w14:textId="77777777" w:rsidR="00634E3A" w:rsidRPr="00457CF2" w:rsidRDefault="00634E3A" w:rsidP="00634E3A">
                    <w:pPr>
                      <w:rPr>
                        <w:rFonts w:ascii="Montserrat" w:hAnsi="Montserrat"/>
                        <w:color w:val="B38E5D"/>
                        <w:sz w:val="16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5680" behindDoc="1" locked="0" layoutInCell="1" allowOverlap="1" wp14:anchorId="04519176" wp14:editId="6758D34D">
          <wp:simplePos x="0" y="0"/>
          <wp:positionH relativeFrom="margin">
            <wp:posOffset>-642201</wp:posOffset>
          </wp:positionH>
          <wp:positionV relativeFrom="paragraph">
            <wp:posOffset>-576580</wp:posOffset>
          </wp:positionV>
          <wp:extent cx="6877685" cy="78549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685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99A25" w14:textId="77777777" w:rsidR="00390C61" w:rsidRDefault="00390C61" w:rsidP="00634E3A">
      <w:r>
        <w:separator/>
      </w:r>
    </w:p>
  </w:footnote>
  <w:footnote w:type="continuationSeparator" w:id="0">
    <w:p w14:paraId="0DF20F4A" w14:textId="77777777" w:rsidR="00390C61" w:rsidRDefault="00390C61" w:rsidP="00634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EAC90" w14:textId="27D1F5EC" w:rsidR="00634E3A" w:rsidRDefault="000C6A46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CD438CC" wp14:editId="5B018A82">
              <wp:simplePos x="0" y="0"/>
              <wp:positionH relativeFrom="column">
                <wp:posOffset>2815590</wp:posOffset>
              </wp:positionH>
              <wp:positionV relativeFrom="paragraph">
                <wp:posOffset>312420</wp:posOffset>
              </wp:positionV>
              <wp:extent cx="0" cy="266700"/>
              <wp:effectExtent l="0" t="0" r="190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66700"/>
                      </a:xfrm>
                      <a:prstGeom prst="line">
                        <a:avLst/>
                      </a:prstGeom>
                      <a:ln>
                        <a:solidFill>
                          <a:srgbClr val="CBA64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6439BE22" id="Conector recto 3" o:spid="_x0000_s1026" style="position:absolute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1.7pt,24.6pt" to="221.7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" strokecolor="#cba649" strokeweight=".5pt">
              <v:stroke joinstyle="miter"/>
            </v:line>
          </w:pict>
        </mc:Fallback>
      </mc:AlternateContent>
    </w:r>
    <w:r w:rsidR="00A24040"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046566DF" wp14:editId="39E7CD6C">
          <wp:simplePos x="0" y="0"/>
          <wp:positionH relativeFrom="column">
            <wp:posOffset>3110865</wp:posOffset>
          </wp:positionH>
          <wp:positionV relativeFrom="paragraph">
            <wp:posOffset>255270</wp:posOffset>
          </wp:positionV>
          <wp:extent cx="1343660" cy="386715"/>
          <wp:effectExtent l="0" t="0" r="8890" b="0"/>
          <wp:wrapTight wrapText="bothSides">
            <wp:wrapPolygon edited="0">
              <wp:start x="0" y="0"/>
              <wp:lineTo x="0" y="19153"/>
              <wp:lineTo x="612" y="20217"/>
              <wp:lineTo x="21437" y="20217"/>
              <wp:lineTo x="21437" y="12768"/>
              <wp:lineTo x="428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N PLECA COMUNIC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66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0C61">
      <w:rPr>
        <w:noProof/>
      </w:rPr>
      <w:pict w14:anchorId="33DBDF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5.25pt;margin-top:19.05pt;width:239.9pt;height:35.8pt;z-index:-251656704;mso-position-horizontal-relative:text;mso-position-vertical-relative:text;mso-width-relative:page;mso-height-relative:page">
          <v:imagedata r:id="rId2" o:title="UPN_sep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F79C7"/>
    <w:multiLevelType w:val="hybridMultilevel"/>
    <w:tmpl w:val="895040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F1B18"/>
    <w:multiLevelType w:val="hybridMultilevel"/>
    <w:tmpl w:val="24E272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34B49"/>
    <w:multiLevelType w:val="hybridMultilevel"/>
    <w:tmpl w:val="E81C1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95654"/>
    <w:multiLevelType w:val="hybridMultilevel"/>
    <w:tmpl w:val="A874FC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F7BC6"/>
    <w:multiLevelType w:val="hybridMultilevel"/>
    <w:tmpl w:val="F5CC5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B7602"/>
    <w:multiLevelType w:val="hybridMultilevel"/>
    <w:tmpl w:val="BDEA6400"/>
    <w:lvl w:ilvl="0" w:tplc="6C2C48EA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69"/>
    <w:rsid w:val="00005665"/>
    <w:rsid w:val="0003693D"/>
    <w:rsid w:val="00083B39"/>
    <w:rsid w:val="000C6A46"/>
    <w:rsid w:val="00134201"/>
    <w:rsid w:val="0017089B"/>
    <w:rsid w:val="00182DEF"/>
    <w:rsid w:val="001B1A1D"/>
    <w:rsid w:val="00201C87"/>
    <w:rsid w:val="00202D5B"/>
    <w:rsid w:val="00220D54"/>
    <w:rsid w:val="002B4446"/>
    <w:rsid w:val="002E4F37"/>
    <w:rsid w:val="00304310"/>
    <w:rsid w:val="003051DA"/>
    <w:rsid w:val="00371412"/>
    <w:rsid w:val="00390C61"/>
    <w:rsid w:val="003E4931"/>
    <w:rsid w:val="0040312D"/>
    <w:rsid w:val="004116EB"/>
    <w:rsid w:val="004628A8"/>
    <w:rsid w:val="0047215F"/>
    <w:rsid w:val="00477C18"/>
    <w:rsid w:val="00490DED"/>
    <w:rsid w:val="004A3583"/>
    <w:rsid w:val="004C478C"/>
    <w:rsid w:val="004F53C7"/>
    <w:rsid w:val="00564A9D"/>
    <w:rsid w:val="00570F82"/>
    <w:rsid w:val="005F78F7"/>
    <w:rsid w:val="0063257C"/>
    <w:rsid w:val="00634E3A"/>
    <w:rsid w:val="00655FDB"/>
    <w:rsid w:val="00675DD5"/>
    <w:rsid w:val="006E57B8"/>
    <w:rsid w:val="007303BC"/>
    <w:rsid w:val="007474D4"/>
    <w:rsid w:val="00765CEF"/>
    <w:rsid w:val="00766348"/>
    <w:rsid w:val="00773F4D"/>
    <w:rsid w:val="007B4BDA"/>
    <w:rsid w:val="007E7624"/>
    <w:rsid w:val="00892D90"/>
    <w:rsid w:val="0089552B"/>
    <w:rsid w:val="008A44D9"/>
    <w:rsid w:val="008D3B02"/>
    <w:rsid w:val="008D7686"/>
    <w:rsid w:val="008F721D"/>
    <w:rsid w:val="00945DEE"/>
    <w:rsid w:val="009675B8"/>
    <w:rsid w:val="009B6071"/>
    <w:rsid w:val="009B732D"/>
    <w:rsid w:val="009C431B"/>
    <w:rsid w:val="00A24040"/>
    <w:rsid w:val="00A8220C"/>
    <w:rsid w:val="00A84C64"/>
    <w:rsid w:val="00AA2F6A"/>
    <w:rsid w:val="00AB12D0"/>
    <w:rsid w:val="00AB1946"/>
    <w:rsid w:val="00AD460A"/>
    <w:rsid w:val="00AE09B8"/>
    <w:rsid w:val="00AF3D52"/>
    <w:rsid w:val="00B05A44"/>
    <w:rsid w:val="00B40134"/>
    <w:rsid w:val="00B51284"/>
    <w:rsid w:val="00B766B2"/>
    <w:rsid w:val="00BD0B19"/>
    <w:rsid w:val="00BD3A56"/>
    <w:rsid w:val="00C15CD8"/>
    <w:rsid w:val="00C46D5E"/>
    <w:rsid w:val="00C7660E"/>
    <w:rsid w:val="00C961BB"/>
    <w:rsid w:val="00CC45BC"/>
    <w:rsid w:val="00D0344F"/>
    <w:rsid w:val="00D42A98"/>
    <w:rsid w:val="00D535BE"/>
    <w:rsid w:val="00DB2099"/>
    <w:rsid w:val="00E92CAF"/>
    <w:rsid w:val="00ED4701"/>
    <w:rsid w:val="00EE1E28"/>
    <w:rsid w:val="00F10969"/>
    <w:rsid w:val="00FC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3B85763"/>
  <w15:chartTrackingRefBased/>
  <w15:docId w15:val="{7E530FA4-00FE-0646-B0D2-0EADB4AA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7660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34E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4E3A"/>
  </w:style>
  <w:style w:type="paragraph" w:styleId="Piedepgina">
    <w:name w:val="footer"/>
    <w:basedOn w:val="Normal"/>
    <w:link w:val="PiedepginaCar"/>
    <w:uiPriority w:val="99"/>
    <w:unhideWhenUsed/>
    <w:rsid w:val="00634E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E3A"/>
  </w:style>
  <w:style w:type="paragraph" w:styleId="Prrafodelista">
    <w:name w:val="List Paragraph"/>
    <w:basedOn w:val="Normal"/>
    <w:uiPriority w:val="34"/>
    <w:qFormat/>
    <w:rsid w:val="0017089B"/>
    <w:pPr>
      <w:spacing w:after="160" w:line="259" w:lineRule="auto"/>
      <w:ind w:left="720"/>
      <w:contextualSpacing/>
    </w:pPr>
    <w:rPr>
      <w:sz w:val="22"/>
      <w:szCs w:val="22"/>
      <w:lang w:val="es-419"/>
    </w:rPr>
  </w:style>
  <w:style w:type="character" w:customStyle="1" w:styleId="Ninguno">
    <w:name w:val="Ninguno"/>
    <w:rsid w:val="00BD3A56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00D39A-21C2-4F00-BA31-860F535F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911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Medellín Juárez</dc:creator>
  <cp:keywords/>
  <dc:description/>
  <cp:lastModifiedBy>Lousalas</cp:lastModifiedBy>
  <cp:revision>4</cp:revision>
  <dcterms:created xsi:type="dcterms:W3CDTF">2023-05-09T20:34:00Z</dcterms:created>
  <dcterms:modified xsi:type="dcterms:W3CDTF">2023-06-13T14:35:00Z</dcterms:modified>
</cp:coreProperties>
</file>