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F7F" w:rsidRDefault="00F05F7F" w:rsidP="00F05F7F">
      <w:pPr>
        <w:pStyle w:val="Sangra2detindependiente"/>
        <w:ind w:left="0" w:right="-142"/>
        <w:jc w:val="right"/>
        <w:rPr>
          <w:rFonts w:cs="Tahoma"/>
          <w:b/>
          <w:szCs w:val="24"/>
          <w:u w:val="single"/>
        </w:rPr>
      </w:pPr>
      <w:bookmarkStart w:id="0" w:name="_GoBack"/>
      <w:bookmarkEnd w:id="0"/>
    </w:p>
    <w:p w:rsidR="004A4CD7" w:rsidRDefault="004A4CD7" w:rsidP="00F05F7F">
      <w:pPr>
        <w:pStyle w:val="Sangra2detindependiente"/>
        <w:ind w:left="0" w:right="-142"/>
        <w:jc w:val="right"/>
        <w:rPr>
          <w:rFonts w:cs="Tahoma"/>
          <w:b/>
          <w:szCs w:val="24"/>
          <w:u w:val="single"/>
        </w:rPr>
      </w:pPr>
    </w:p>
    <w:p w:rsidR="004A4CD7" w:rsidRDefault="004A4CD7" w:rsidP="00F05F7F">
      <w:pPr>
        <w:pStyle w:val="Sangra2detindependiente"/>
        <w:ind w:left="0" w:right="-142"/>
        <w:jc w:val="right"/>
        <w:rPr>
          <w:rFonts w:cs="Tahoma"/>
          <w:b/>
          <w:szCs w:val="24"/>
          <w:u w:val="single"/>
        </w:rPr>
      </w:pPr>
    </w:p>
    <w:p w:rsidR="004A4CD7" w:rsidRDefault="004A4CD7" w:rsidP="004A4CD7">
      <w:pPr>
        <w:pStyle w:val="Sangra2detindependiente"/>
        <w:ind w:left="0" w:right="-142"/>
        <w:jc w:val="center"/>
        <w:rPr>
          <w:rFonts w:cs="Tahoma"/>
          <w:b/>
          <w:szCs w:val="24"/>
          <w:u w:val="single"/>
        </w:rPr>
      </w:pPr>
      <w:r>
        <w:rPr>
          <w:rFonts w:cs="Tahoma"/>
          <w:b/>
          <w:szCs w:val="24"/>
          <w:u w:val="single"/>
        </w:rPr>
        <w:t>FORMATO</w:t>
      </w:r>
      <w:r w:rsidR="009C2BE1">
        <w:rPr>
          <w:rFonts w:cs="Tahoma"/>
          <w:b/>
          <w:szCs w:val="24"/>
          <w:u w:val="single"/>
        </w:rPr>
        <w:t xml:space="preserve"> ALTA DE CUERPOS ACADÉMICOS 2018</w:t>
      </w:r>
    </w:p>
    <w:p w:rsidR="004A4CD7" w:rsidRDefault="004A4CD7" w:rsidP="00F05F7F">
      <w:pPr>
        <w:pStyle w:val="Sangra2detindependiente"/>
        <w:ind w:left="0" w:right="-142"/>
        <w:jc w:val="right"/>
        <w:rPr>
          <w:rFonts w:cs="Tahoma"/>
          <w:b/>
          <w:szCs w:val="24"/>
          <w:u w:val="single"/>
        </w:rPr>
      </w:pPr>
    </w:p>
    <w:p w:rsidR="004A4CD7" w:rsidRDefault="004A4CD7" w:rsidP="00F05F7F">
      <w:pPr>
        <w:pStyle w:val="Sangra2detindependiente"/>
        <w:ind w:left="0" w:right="-142"/>
        <w:jc w:val="right"/>
        <w:rPr>
          <w:rFonts w:cs="Tahoma"/>
          <w:b/>
          <w:szCs w:val="24"/>
          <w:u w:val="single"/>
        </w:rPr>
      </w:pPr>
    </w:p>
    <w:p w:rsidR="004A4CD7" w:rsidRDefault="004A4CD7" w:rsidP="00F05F7F">
      <w:pPr>
        <w:pStyle w:val="Sangra2detindependiente"/>
        <w:ind w:left="0" w:right="-142"/>
        <w:jc w:val="right"/>
        <w:rPr>
          <w:rFonts w:cs="Tahoma"/>
          <w:b/>
          <w:szCs w:val="24"/>
          <w:u w:val="single"/>
        </w:rPr>
      </w:pPr>
    </w:p>
    <w:tbl>
      <w:tblPr>
        <w:tblStyle w:val="Tablaconcuadrcula1"/>
        <w:tblW w:w="9180" w:type="dxa"/>
        <w:tblLook w:val="04A0" w:firstRow="1" w:lastRow="0" w:firstColumn="1" w:lastColumn="0" w:noHBand="0" w:noVBand="1"/>
      </w:tblPr>
      <w:tblGrid>
        <w:gridCol w:w="538"/>
        <w:gridCol w:w="3950"/>
        <w:gridCol w:w="4692"/>
      </w:tblGrid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No.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 xml:space="preserve">Descripción 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Datos del CA</w:t>
            </w:r>
          </w:p>
        </w:tc>
      </w:tr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contextualSpacing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</w:pPr>
            <w:r w:rsidRPr="004A4CD7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  <w:t>1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sz w:val="20"/>
                <w:szCs w:val="20"/>
              </w:rPr>
              <w:t>Nombre del Cuerpo Académico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4A4CD7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2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sz w:val="20"/>
                <w:szCs w:val="20"/>
              </w:rPr>
              <w:t>Líneas de Generación o Aplicación Innovadora del conocimiento (LGAC) que desarrolla el cuerpo académico.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contextualSpacing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</w:pPr>
            <w:r w:rsidRPr="004A4CD7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  <w:t>3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sz w:val="20"/>
                <w:szCs w:val="20"/>
              </w:rPr>
              <w:t>Descripción clara de la (s) LGAC (s) propuesta (s)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contextualSpacing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</w:pPr>
            <w:r w:rsidRPr="004A4CD7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  <w:t>4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sz w:val="20"/>
                <w:szCs w:val="20"/>
              </w:rPr>
              <w:t>Grado de consolidación propuesto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contextualSpacing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</w:pPr>
            <w:r w:rsidRPr="004A4CD7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  <w:t>5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sz w:val="20"/>
                <w:szCs w:val="20"/>
              </w:rPr>
              <w:t>Nombre completo de los PTC que integran el cuerpo académico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contextualSpacing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</w:pPr>
            <w:r w:rsidRPr="004A4CD7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  <w:t>6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sz w:val="20"/>
                <w:szCs w:val="20"/>
              </w:rPr>
              <w:t>Nombre del Responsable del CA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contextualSpacing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</w:pPr>
            <w:r w:rsidRPr="004A4CD7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  <w:t>7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sz w:val="20"/>
                <w:szCs w:val="20"/>
              </w:rPr>
              <w:t>LGAC (s) que cultiva cada uno de los integrantes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contextualSpacing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</w:pPr>
            <w:r w:rsidRPr="004A4CD7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  <w:t>8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sz w:val="20"/>
                <w:szCs w:val="20"/>
              </w:rPr>
              <w:t>Área del conocimiento y disciplina del Cuerpo Académico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4CD7" w:rsidRPr="004A4CD7" w:rsidTr="0073081E">
        <w:tc>
          <w:tcPr>
            <w:tcW w:w="538" w:type="dxa"/>
          </w:tcPr>
          <w:p w:rsidR="004A4CD7" w:rsidRPr="004A4CD7" w:rsidRDefault="004A4CD7" w:rsidP="004A4CD7">
            <w:pPr>
              <w:contextualSpacing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</w:pPr>
            <w:r w:rsidRPr="004A4CD7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MX" w:eastAsia="en-US"/>
              </w:rPr>
              <w:t>9</w:t>
            </w:r>
          </w:p>
        </w:tc>
        <w:tc>
          <w:tcPr>
            <w:tcW w:w="3950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4CD7">
              <w:rPr>
                <w:rFonts w:asciiTheme="minorHAnsi" w:eastAsiaTheme="minorEastAsia" w:hAnsiTheme="minorHAnsi" w:cstheme="minorBidi"/>
                <w:sz w:val="20"/>
                <w:szCs w:val="20"/>
              </w:rPr>
              <w:t>Dependencia de educación superior (DES) a la que se encuentra adscrito el Cuerpo Académico</w:t>
            </w:r>
          </w:p>
        </w:tc>
        <w:tc>
          <w:tcPr>
            <w:tcW w:w="4692" w:type="dxa"/>
          </w:tcPr>
          <w:p w:rsidR="004A4CD7" w:rsidRPr="004A4CD7" w:rsidRDefault="004A4CD7" w:rsidP="004A4CD7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</w:tbl>
    <w:p w:rsidR="00F05F7F" w:rsidRPr="004A4CD7" w:rsidRDefault="00F05F7F" w:rsidP="00F05F7F">
      <w:pPr>
        <w:pStyle w:val="Sangra2detindependiente"/>
        <w:ind w:left="0" w:right="-142"/>
        <w:jc w:val="right"/>
        <w:rPr>
          <w:rFonts w:cs="Tahoma"/>
          <w:b/>
          <w:szCs w:val="24"/>
          <w:u w:val="single"/>
          <w:lang w:val="es-MX"/>
        </w:rPr>
      </w:pPr>
    </w:p>
    <w:sectPr w:rsidR="00F05F7F" w:rsidRPr="004A4CD7" w:rsidSect="00D211DC">
      <w:headerReference w:type="default" r:id="rId6"/>
      <w:footerReference w:type="default" r:id="rId7"/>
      <w:pgSz w:w="12240" w:h="15840"/>
      <w:pgMar w:top="1276" w:right="1325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558" w:rsidRDefault="006C4558">
      <w:r>
        <w:separator/>
      </w:r>
    </w:p>
  </w:endnote>
  <w:endnote w:type="continuationSeparator" w:id="0">
    <w:p w:rsidR="006C4558" w:rsidRDefault="006C4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E2B" w:rsidRPr="00537DAB" w:rsidRDefault="006C4558" w:rsidP="00D5467A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</w:p>
  <w:p w:rsidR="00717E2B" w:rsidRDefault="007D11B5" w:rsidP="00D5467A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  <w:t xml:space="preserve">          </w:t>
    </w:r>
    <w:r w:rsidRPr="00C95EFE">
      <w:rPr>
        <w:rFonts w:ascii="Adobe Caslon Pro" w:hAnsi="Adobe Caslon Pro" w:cs="Arial"/>
        <w:sz w:val="16"/>
        <w:szCs w:val="16"/>
      </w:rPr>
      <w:t xml:space="preserve">Carretera al Ajusco Núm. 24. Edif. A, Primer Piso, Col. Héroes de Padierna, </w:t>
    </w:r>
    <w:proofErr w:type="spellStart"/>
    <w:r w:rsidRPr="00C95EFE">
      <w:rPr>
        <w:rFonts w:ascii="Adobe Caslon Pro" w:hAnsi="Adobe Caslon Pro" w:cs="Arial"/>
        <w:sz w:val="16"/>
        <w:szCs w:val="16"/>
      </w:rPr>
      <w:t>Deleg</w:t>
    </w:r>
    <w:proofErr w:type="spellEnd"/>
    <w:r w:rsidRPr="00C95EFE">
      <w:rPr>
        <w:rFonts w:ascii="Adobe Caslon Pro" w:hAnsi="Adobe Caslon Pro" w:cs="Arial"/>
        <w:sz w:val="16"/>
        <w:szCs w:val="16"/>
      </w:rPr>
      <w:t xml:space="preserve">. Tlalpan, México, D.F. 14200 </w:t>
    </w:r>
  </w:p>
  <w:p w:rsidR="00717E2B" w:rsidRPr="00C95EFE" w:rsidRDefault="007D11B5" w:rsidP="00D5467A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</w:rPr>
    </w:pPr>
    <w:r w:rsidRPr="00C95EFE">
      <w:rPr>
        <w:rFonts w:ascii="Adobe Caslon Pro" w:hAnsi="Adobe Caslon Pro" w:cs="Arial"/>
        <w:sz w:val="16"/>
        <w:szCs w:val="16"/>
      </w:rPr>
      <w:t>t. (55) 56 30 97 00, ext. 1</w:t>
    </w:r>
    <w:r>
      <w:rPr>
        <w:rFonts w:ascii="Adobe Caslon Pro" w:hAnsi="Adobe Caslon Pro" w:cs="Arial"/>
        <w:sz w:val="16"/>
        <w:szCs w:val="16"/>
      </w:rPr>
      <w:t>246</w:t>
    </w:r>
    <w:r w:rsidRPr="00C95EFE">
      <w:rPr>
        <w:rFonts w:ascii="Adobe Caslon Pro" w:hAnsi="Adobe Caslon Pro" w:cs="Arial"/>
        <w:sz w:val="16"/>
        <w:szCs w:val="16"/>
      </w:rPr>
      <w:t xml:space="preserve">  </w:t>
    </w: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183604A5" wp14:editId="6B5CDD25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5715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5EFE">
      <w:rPr>
        <w:rFonts w:ascii="Adobe Caslon Pro" w:hAnsi="Adobe Caslon Pro" w:cs="Arial"/>
        <w:b/>
        <w:sz w:val="16"/>
        <w:szCs w:val="16"/>
      </w:rPr>
      <w:t>www.upn.mx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558" w:rsidRDefault="006C4558">
      <w:r>
        <w:separator/>
      </w:r>
    </w:p>
  </w:footnote>
  <w:footnote w:type="continuationSeparator" w:id="0">
    <w:p w:rsidR="006C4558" w:rsidRDefault="006C45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E2B" w:rsidRDefault="007D11B5" w:rsidP="009C2BE1">
    <w:pPr>
      <w:ind w:right="-283"/>
      <w:rPr>
        <w:rFonts w:ascii="Adobe Caslon Pro Bold" w:hAnsi="Adobe Caslon Pro Bold"/>
        <w:b/>
        <w:sz w:val="18"/>
        <w:szCs w:val="18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35481F7" wp14:editId="0C0ADFBD">
          <wp:simplePos x="0" y="0"/>
          <wp:positionH relativeFrom="column">
            <wp:posOffset>-459740</wp:posOffset>
          </wp:positionH>
          <wp:positionV relativeFrom="paragraph">
            <wp:posOffset>31750</wp:posOffset>
          </wp:positionV>
          <wp:extent cx="2745740" cy="837565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740" cy="837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dobe Caslon Pro Bold" w:hAnsi="Adobe Caslon Pro Bold"/>
        <w:b/>
        <w:sz w:val="18"/>
        <w:szCs w:val="18"/>
      </w:rPr>
      <w:t xml:space="preserve">   </w:t>
    </w:r>
  </w:p>
  <w:p w:rsidR="00717E2B" w:rsidRDefault="006C4558" w:rsidP="00D5467A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717E2B" w:rsidRDefault="006C4558" w:rsidP="00D5467A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717E2B" w:rsidRPr="009C2BE1" w:rsidRDefault="009C2BE1" w:rsidP="009C2BE1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634A37">
      <w:rPr>
        <w:noProof/>
        <w:lang w:val="en-US" w:eastAsia="en-US"/>
      </w:rPr>
      <w:drawing>
        <wp:inline distT="0" distB="0" distL="0" distR="0">
          <wp:extent cx="1171575" cy="790575"/>
          <wp:effectExtent l="0" t="0" r="9525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F7F"/>
    <w:rsid w:val="002A1BDA"/>
    <w:rsid w:val="002C27FE"/>
    <w:rsid w:val="004041D1"/>
    <w:rsid w:val="004A4CD7"/>
    <w:rsid w:val="005C375E"/>
    <w:rsid w:val="006833A9"/>
    <w:rsid w:val="006C4558"/>
    <w:rsid w:val="007974B7"/>
    <w:rsid w:val="007D11B5"/>
    <w:rsid w:val="00952BF6"/>
    <w:rsid w:val="00990D06"/>
    <w:rsid w:val="00996D74"/>
    <w:rsid w:val="009C2BE1"/>
    <w:rsid w:val="009E0723"/>
    <w:rsid w:val="00A322D4"/>
    <w:rsid w:val="00AB2AEC"/>
    <w:rsid w:val="00AB60D3"/>
    <w:rsid w:val="00CC6315"/>
    <w:rsid w:val="00F05F7F"/>
    <w:rsid w:val="00F2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5D10C"/>
  <w15:docId w15:val="{E4FF283A-DADB-4499-B6E2-09A9EFA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F7F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05F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05F7F"/>
    <w:rPr>
      <w:rFonts w:ascii="Calibri" w:eastAsia="Calibri" w:hAnsi="Calibri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rsid w:val="00F05F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05F7F"/>
    <w:rPr>
      <w:rFonts w:ascii="Calibri" w:eastAsia="Calibri" w:hAnsi="Calibri" w:cs="Times New Roman"/>
      <w:sz w:val="24"/>
      <w:szCs w:val="24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F05F7F"/>
    <w:pPr>
      <w:overflowPunct w:val="0"/>
      <w:autoSpaceDE w:val="0"/>
      <w:autoSpaceDN w:val="0"/>
      <w:adjustRightInd w:val="0"/>
      <w:ind w:left="-142"/>
      <w:jc w:val="both"/>
    </w:pPr>
    <w:rPr>
      <w:rFonts w:ascii="Tahoma" w:eastAsia="Times New Roman" w:hAnsi="Tahoma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05F7F"/>
    <w:rPr>
      <w:rFonts w:ascii="Tahoma" w:eastAsia="Times New Roman" w:hAnsi="Tahoma" w:cs="Times New Roman"/>
      <w:sz w:val="24"/>
      <w:szCs w:val="20"/>
      <w:lang w:val="es-ES_tradnl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A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4A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UPN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Bernal Quiroz</dc:creator>
  <cp:lastModifiedBy>Araceli</cp:lastModifiedBy>
  <cp:revision>2</cp:revision>
  <cp:lastPrinted>2015-10-15T22:37:00Z</cp:lastPrinted>
  <dcterms:created xsi:type="dcterms:W3CDTF">2018-06-15T00:57:00Z</dcterms:created>
  <dcterms:modified xsi:type="dcterms:W3CDTF">2018-06-15T00:57:00Z</dcterms:modified>
</cp:coreProperties>
</file>