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2C55" w14:textId="77777777" w:rsidR="00C67F53" w:rsidRPr="009964DE" w:rsidRDefault="00C67F53" w:rsidP="00C67F53">
      <w:pPr>
        <w:pBdr>
          <w:top w:val="single" w:sz="4" w:space="1" w:color="auto"/>
          <w:left w:val="single" w:sz="4" w:space="4" w:color="auto"/>
          <w:bottom w:val="single" w:sz="4" w:space="1" w:color="auto"/>
          <w:right w:val="single" w:sz="4" w:space="4" w:color="auto"/>
        </w:pBdr>
        <w:shd w:val="clear" w:color="auto" w:fill="CCCCCC"/>
        <w:jc w:val="center"/>
        <w:rPr>
          <w:rFonts w:ascii="Montserrat" w:hAnsi="Montserrat" w:cs="Tahoma"/>
          <w:b/>
          <w:bCs/>
          <w:sz w:val="18"/>
          <w:szCs w:val="18"/>
        </w:rPr>
      </w:pPr>
      <w:r w:rsidRPr="009964DE">
        <w:rPr>
          <w:rFonts w:ascii="Montserrat" w:hAnsi="Montserrat" w:cs="Tahoma"/>
          <w:b/>
          <w:bCs/>
          <w:sz w:val="18"/>
          <w:szCs w:val="18"/>
        </w:rPr>
        <w:t>SISTEMA DE EVALUACIÓN DEL DESEMPEÑO DOCENTE (SEDD)</w:t>
      </w:r>
    </w:p>
    <w:p w14:paraId="377F7A38" w14:textId="0A4F6FEB" w:rsidR="00C67F53" w:rsidRPr="009964DE" w:rsidRDefault="00C67F53" w:rsidP="00C67F53">
      <w:pPr>
        <w:pBdr>
          <w:top w:val="single" w:sz="4" w:space="1" w:color="auto"/>
          <w:left w:val="single" w:sz="4" w:space="4" w:color="auto"/>
          <w:bottom w:val="single" w:sz="4" w:space="1" w:color="auto"/>
          <w:right w:val="single" w:sz="4" w:space="4" w:color="auto"/>
        </w:pBdr>
        <w:shd w:val="clear" w:color="auto" w:fill="CCCCCC"/>
        <w:jc w:val="center"/>
        <w:rPr>
          <w:rFonts w:ascii="Montserrat" w:hAnsi="Montserrat" w:cs="Tahoma"/>
          <w:b/>
          <w:bCs/>
          <w:sz w:val="18"/>
          <w:szCs w:val="18"/>
        </w:rPr>
      </w:pPr>
      <w:r>
        <w:rPr>
          <w:rFonts w:ascii="Montserrat" w:hAnsi="Montserrat" w:cs="Tahoma"/>
          <w:b/>
          <w:bCs/>
          <w:sz w:val="18"/>
          <w:szCs w:val="18"/>
        </w:rPr>
        <w:t>PROCESO 202</w:t>
      </w:r>
      <w:r w:rsidR="00FB3373">
        <w:rPr>
          <w:rFonts w:ascii="Montserrat" w:hAnsi="Montserrat" w:cs="Tahoma"/>
          <w:b/>
          <w:bCs/>
          <w:sz w:val="18"/>
          <w:szCs w:val="18"/>
        </w:rPr>
        <w:t>3</w:t>
      </w:r>
    </w:p>
    <w:p w14:paraId="4BA75518" w14:textId="77777777" w:rsidR="00C67F53" w:rsidRPr="009964DE" w:rsidRDefault="00C67F53" w:rsidP="00FB3373">
      <w:pPr>
        <w:spacing w:after="0" w:line="276" w:lineRule="auto"/>
        <w:jc w:val="center"/>
        <w:rPr>
          <w:rFonts w:ascii="Montserrat" w:hAnsi="Montserrat" w:cs="Tahoma"/>
          <w:sz w:val="18"/>
          <w:szCs w:val="18"/>
        </w:rPr>
      </w:pPr>
      <w:r w:rsidRPr="009964DE">
        <w:rPr>
          <w:rFonts w:ascii="Montserrat" w:hAnsi="Montserrat" w:cs="Tahoma"/>
          <w:b/>
          <w:sz w:val="18"/>
          <w:szCs w:val="18"/>
        </w:rPr>
        <w:t>INSTRUCTIVO</w:t>
      </w:r>
    </w:p>
    <w:p w14:paraId="6D7866E3" w14:textId="77777777" w:rsidR="00C67F53" w:rsidRPr="009964DE" w:rsidRDefault="00C67F53" w:rsidP="00FB3373">
      <w:pPr>
        <w:spacing w:after="0" w:line="276" w:lineRule="auto"/>
        <w:jc w:val="both"/>
        <w:rPr>
          <w:rFonts w:ascii="Montserrat" w:hAnsi="Montserrat" w:cs="Tahoma"/>
          <w:sz w:val="18"/>
          <w:szCs w:val="18"/>
        </w:rPr>
      </w:pPr>
      <w:r w:rsidRPr="009964DE">
        <w:rPr>
          <w:rFonts w:ascii="Montserrat" w:hAnsi="Montserrat" w:cs="Tahoma"/>
          <w:sz w:val="18"/>
          <w:szCs w:val="18"/>
        </w:rPr>
        <w:t>La Comisión para el Otorgamiento del Estímulo al Desempeño Docente recomienda a todos(as) los(las) solicitantes leer con detenimiento el documento denominado DESCRIPCIÓN GENERAL DEL SEDD, así como el inventario del subsistema al que estén adscritos (</w:t>
      </w:r>
      <w:r w:rsidRPr="005634C2">
        <w:rPr>
          <w:rFonts w:ascii="Montserrat" w:hAnsi="Montserrat" w:cs="Tahoma"/>
          <w:sz w:val="18"/>
          <w:szCs w:val="18"/>
        </w:rPr>
        <w:t>Áreas Académicas de la Unidad Ajusco</w:t>
      </w:r>
      <w:r>
        <w:rPr>
          <w:rFonts w:ascii="Montserrat" w:hAnsi="Montserrat" w:cs="Tahoma"/>
          <w:sz w:val="18"/>
          <w:szCs w:val="18"/>
        </w:rPr>
        <w:t>,</w:t>
      </w:r>
      <w:r w:rsidRPr="005634C2">
        <w:rPr>
          <w:rFonts w:ascii="Montserrat" w:hAnsi="Montserrat" w:cs="Tahoma"/>
          <w:sz w:val="18"/>
          <w:szCs w:val="18"/>
        </w:rPr>
        <w:t xml:space="preserve"> Dirección de Biblioteca y Apoyo Académico</w:t>
      </w:r>
      <w:r>
        <w:rPr>
          <w:rFonts w:ascii="Montserrat" w:hAnsi="Montserrat" w:cs="Tahoma"/>
          <w:sz w:val="18"/>
          <w:szCs w:val="18"/>
        </w:rPr>
        <w:t xml:space="preserve">, </w:t>
      </w:r>
      <w:r w:rsidRPr="005634C2">
        <w:rPr>
          <w:rFonts w:ascii="Montserrat" w:hAnsi="Montserrat" w:cs="Tahoma"/>
          <w:sz w:val="18"/>
          <w:szCs w:val="18"/>
        </w:rPr>
        <w:t>Dirección de Difusión y Extensión Universitaria</w:t>
      </w:r>
      <w:r>
        <w:rPr>
          <w:rFonts w:ascii="Montserrat" w:hAnsi="Montserrat" w:cs="Tahoma"/>
          <w:sz w:val="18"/>
          <w:szCs w:val="18"/>
        </w:rPr>
        <w:t xml:space="preserve"> y </w:t>
      </w:r>
      <w:r w:rsidRPr="005634C2">
        <w:rPr>
          <w:rFonts w:ascii="Montserrat" w:hAnsi="Montserrat" w:cs="Tahoma"/>
          <w:sz w:val="18"/>
          <w:szCs w:val="18"/>
        </w:rPr>
        <w:t xml:space="preserve">Unidades UPN </w:t>
      </w:r>
      <w:r>
        <w:rPr>
          <w:rFonts w:ascii="Montserrat" w:hAnsi="Montserrat" w:cs="Tahoma"/>
          <w:sz w:val="18"/>
          <w:szCs w:val="18"/>
        </w:rPr>
        <w:t>en la CDMX</w:t>
      </w:r>
      <w:r w:rsidRPr="009964DE">
        <w:rPr>
          <w:rFonts w:ascii="Montserrat" w:hAnsi="Montserrat" w:cs="Tahoma"/>
          <w:sz w:val="18"/>
          <w:szCs w:val="18"/>
        </w:rPr>
        <w:t xml:space="preserve">), </w:t>
      </w:r>
      <w:r w:rsidRPr="009964DE">
        <w:rPr>
          <w:rFonts w:ascii="Montserrat" w:hAnsi="Montserrat" w:cs="Tahoma"/>
          <w:b/>
          <w:sz w:val="18"/>
          <w:szCs w:val="18"/>
        </w:rPr>
        <w:t>prestando particular atención a la unidad de medida de cada concepto y a las definiciones que se encuentran en la parte final de cada inventario,</w:t>
      </w:r>
      <w:r w:rsidRPr="009964DE">
        <w:rPr>
          <w:rFonts w:ascii="Montserrat" w:hAnsi="Montserrat" w:cs="Tahoma"/>
          <w:sz w:val="18"/>
          <w:szCs w:val="18"/>
        </w:rPr>
        <w:t xml:space="preserve"> antes de registrar sus datos en el FORMATO DE REGISTRO PARA LA EVALUACIÓN DEL DESEMPEÑO DOCENTE (FREDD).</w:t>
      </w:r>
    </w:p>
    <w:p w14:paraId="3F100541" w14:textId="77777777" w:rsidR="00C67F53" w:rsidRDefault="00C67F53" w:rsidP="00FB3373">
      <w:pPr>
        <w:pStyle w:val="Piedepgina"/>
        <w:spacing w:line="276" w:lineRule="auto"/>
        <w:rPr>
          <w:rFonts w:ascii="Montserrat" w:hAnsi="Montserrat" w:cs="Tahoma"/>
          <w:sz w:val="18"/>
          <w:szCs w:val="18"/>
        </w:rPr>
      </w:pPr>
    </w:p>
    <w:p w14:paraId="64A672F1" w14:textId="77777777" w:rsidR="00C67F53" w:rsidRPr="009964DE" w:rsidRDefault="00C67F53" w:rsidP="00FB3373">
      <w:pPr>
        <w:pStyle w:val="Piedepgina"/>
        <w:spacing w:line="276" w:lineRule="auto"/>
        <w:jc w:val="both"/>
        <w:rPr>
          <w:rFonts w:ascii="Montserrat" w:hAnsi="Montserrat" w:cs="Tahoma"/>
          <w:sz w:val="18"/>
          <w:szCs w:val="18"/>
        </w:rPr>
      </w:pPr>
      <w:r>
        <w:rPr>
          <w:rFonts w:ascii="Montserrat" w:hAnsi="Montserrat" w:cs="Tahoma"/>
          <w:sz w:val="18"/>
          <w:szCs w:val="18"/>
        </w:rPr>
        <w:t>Las académicas y los académicos</w:t>
      </w:r>
      <w:r w:rsidRPr="009964DE">
        <w:rPr>
          <w:rFonts w:ascii="Montserrat" w:hAnsi="Montserrat" w:cs="Tahoma"/>
          <w:sz w:val="18"/>
          <w:szCs w:val="18"/>
        </w:rPr>
        <w:t xml:space="preserve"> que presenten su solicitud deben tomar en cuenta los siguientes lineamientos y recomendaciones:</w:t>
      </w:r>
    </w:p>
    <w:p w14:paraId="609469B5" w14:textId="77777777" w:rsidR="00C67F53" w:rsidRPr="009964DE" w:rsidRDefault="00C67F53" w:rsidP="00FB3373">
      <w:pPr>
        <w:pStyle w:val="Piedepgina"/>
        <w:spacing w:line="276" w:lineRule="auto"/>
        <w:jc w:val="both"/>
        <w:rPr>
          <w:rFonts w:ascii="Montserrat" w:hAnsi="Montserrat" w:cs="Tahoma"/>
          <w:sz w:val="18"/>
          <w:szCs w:val="18"/>
        </w:rPr>
      </w:pPr>
    </w:p>
    <w:p w14:paraId="38A81CA5" w14:textId="77777777" w:rsidR="00C67F53" w:rsidRPr="009964DE" w:rsidRDefault="00C67F53" w:rsidP="00FB3373">
      <w:pPr>
        <w:pStyle w:val="Piedepgina"/>
        <w:numPr>
          <w:ilvl w:val="0"/>
          <w:numId w:val="15"/>
        </w:numPr>
        <w:tabs>
          <w:tab w:val="clear" w:pos="4419"/>
          <w:tab w:val="clear" w:pos="8838"/>
          <w:tab w:val="num" w:pos="426"/>
        </w:tabs>
        <w:spacing w:line="276" w:lineRule="auto"/>
        <w:ind w:left="426"/>
        <w:jc w:val="both"/>
        <w:rPr>
          <w:rFonts w:ascii="Montserrat" w:hAnsi="Montserrat" w:cs="Tahoma"/>
          <w:sz w:val="18"/>
          <w:szCs w:val="18"/>
        </w:rPr>
      </w:pPr>
      <w:r w:rsidRPr="009964DE">
        <w:rPr>
          <w:rFonts w:ascii="Montserrat" w:hAnsi="Montserrat" w:cs="Tahoma"/>
          <w:sz w:val="18"/>
          <w:szCs w:val="18"/>
        </w:rPr>
        <w:t>Llenar la solicitud y la carta compromiso (estos dos formatos son comunes para los cuatro subsistemas).</w:t>
      </w:r>
    </w:p>
    <w:p w14:paraId="245FC241" w14:textId="77777777" w:rsidR="00C67F53" w:rsidRPr="009964DE" w:rsidRDefault="00C67F53" w:rsidP="00FB3373">
      <w:pPr>
        <w:pStyle w:val="Piedepgina"/>
        <w:numPr>
          <w:ilvl w:val="0"/>
          <w:numId w:val="15"/>
        </w:numPr>
        <w:tabs>
          <w:tab w:val="clear" w:pos="4419"/>
          <w:tab w:val="clear" w:pos="8838"/>
          <w:tab w:val="num" w:pos="426"/>
        </w:tabs>
        <w:spacing w:line="276" w:lineRule="auto"/>
        <w:ind w:left="426"/>
        <w:jc w:val="both"/>
        <w:rPr>
          <w:rFonts w:ascii="Montserrat" w:hAnsi="Montserrat" w:cs="Tahoma"/>
          <w:sz w:val="18"/>
          <w:szCs w:val="18"/>
        </w:rPr>
      </w:pPr>
      <w:r w:rsidRPr="009964DE">
        <w:rPr>
          <w:rFonts w:ascii="Montserrat" w:hAnsi="Montserrat" w:cs="Tahoma"/>
          <w:sz w:val="18"/>
          <w:szCs w:val="18"/>
        </w:rPr>
        <w:t>Utilizar el Formato de Registro para la Evaluación del Desempeño Docente (FREDD) correspondiente a su subsistema.</w:t>
      </w:r>
    </w:p>
    <w:p w14:paraId="08AC0910" w14:textId="7CD98E82" w:rsidR="00C67F53" w:rsidRPr="009964DE" w:rsidRDefault="00C67F53" w:rsidP="00FB3373">
      <w:pPr>
        <w:pStyle w:val="Piedepgina"/>
        <w:numPr>
          <w:ilvl w:val="0"/>
          <w:numId w:val="15"/>
        </w:numPr>
        <w:tabs>
          <w:tab w:val="clear" w:pos="4419"/>
          <w:tab w:val="clear" w:pos="8838"/>
          <w:tab w:val="num" w:pos="426"/>
        </w:tabs>
        <w:spacing w:line="276" w:lineRule="auto"/>
        <w:ind w:left="426"/>
        <w:jc w:val="both"/>
        <w:rPr>
          <w:rFonts w:ascii="Montserrat" w:hAnsi="Montserrat" w:cs="Tahoma"/>
          <w:sz w:val="18"/>
          <w:szCs w:val="18"/>
        </w:rPr>
      </w:pPr>
      <w:r w:rsidRPr="009964DE">
        <w:rPr>
          <w:rFonts w:ascii="Montserrat" w:hAnsi="Montserrat" w:cs="Tahoma"/>
          <w:sz w:val="18"/>
          <w:szCs w:val="18"/>
        </w:rPr>
        <w:t xml:space="preserve">Anotar en el FREDD solamente las actividades realizadas </w:t>
      </w:r>
      <w:r>
        <w:rPr>
          <w:rFonts w:ascii="Montserrat" w:hAnsi="Montserrat" w:cs="Tahoma"/>
          <w:sz w:val="18"/>
          <w:szCs w:val="18"/>
        </w:rPr>
        <w:t>en la e</w:t>
      </w:r>
      <w:r w:rsidRPr="009964DE">
        <w:rPr>
          <w:rFonts w:ascii="Montserrat" w:hAnsi="Montserrat" w:cs="Tahoma"/>
          <w:sz w:val="18"/>
          <w:szCs w:val="18"/>
        </w:rPr>
        <w:t>valua</w:t>
      </w:r>
      <w:r>
        <w:rPr>
          <w:rFonts w:ascii="Montserrat" w:hAnsi="Montserrat" w:cs="Tahoma"/>
          <w:sz w:val="18"/>
          <w:szCs w:val="18"/>
        </w:rPr>
        <w:t>ción correspondiente al año 202</w:t>
      </w:r>
      <w:r w:rsidR="00FB3373">
        <w:rPr>
          <w:rFonts w:ascii="Montserrat" w:hAnsi="Montserrat" w:cs="Tahoma"/>
          <w:sz w:val="18"/>
          <w:szCs w:val="18"/>
        </w:rPr>
        <w:t>3</w:t>
      </w:r>
      <w:r w:rsidRPr="009964DE">
        <w:rPr>
          <w:rFonts w:ascii="Montserrat" w:hAnsi="Montserrat" w:cs="Tahoma"/>
          <w:sz w:val="18"/>
          <w:szCs w:val="18"/>
        </w:rPr>
        <w:t>.</w:t>
      </w:r>
    </w:p>
    <w:p w14:paraId="4AE46F4C" w14:textId="77777777" w:rsidR="00C67F53" w:rsidRPr="009964DE" w:rsidRDefault="00C67F53" w:rsidP="00FB3373">
      <w:pPr>
        <w:pStyle w:val="Piedepgina"/>
        <w:numPr>
          <w:ilvl w:val="0"/>
          <w:numId w:val="15"/>
        </w:numPr>
        <w:tabs>
          <w:tab w:val="clear" w:pos="4419"/>
          <w:tab w:val="clear" w:pos="8838"/>
          <w:tab w:val="num" w:pos="426"/>
        </w:tabs>
        <w:spacing w:line="276" w:lineRule="auto"/>
        <w:ind w:left="426"/>
        <w:jc w:val="both"/>
        <w:rPr>
          <w:rFonts w:ascii="Montserrat" w:hAnsi="Montserrat" w:cs="Tahoma"/>
          <w:sz w:val="18"/>
          <w:szCs w:val="18"/>
        </w:rPr>
      </w:pPr>
      <w:r w:rsidRPr="009964DE">
        <w:rPr>
          <w:rFonts w:ascii="Montserrat" w:hAnsi="Montserrat" w:cs="Tahoma"/>
          <w:sz w:val="18"/>
          <w:szCs w:val="18"/>
        </w:rPr>
        <w:t>Para solicitar el estímulo por primera vez es indispensable entregar:</w:t>
      </w:r>
    </w:p>
    <w:p w14:paraId="388E9133" w14:textId="77777777" w:rsidR="00C67F53" w:rsidRPr="009964DE" w:rsidRDefault="00C67F53" w:rsidP="00FB3373">
      <w:pPr>
        <w:pStyle w:val="Piedepgina"/>
        <w:numPr>
          <w:ilvl w:val="1"/>
          <w:numId w:val="15"/>
        </w:numPr>
        <w:tabs>
          <w:tab w:val="clear" w:pos="4419"/>
          <w:tab w:val="clear" w:pos="8838"/>
        </w:tabs>
        <w:spacing w:line="276" w:lineRule="auto"/>
        <w:jc w:val="both"/>
        <w:rPr>
          <w:rFonts w:ascii="Montserrat" w:hAnsi="Montserrat" w:cs="Tahoma"/>
          <w:sz w:val="18"/>
          <w:szCs w:val="18"/>
        </w:rPr>
      </w:pPr>
      <w:r w:rsidRPr="009964DE">
        <w:rPr>
          <w:rFonts w:ascii="Montserrat" w:hAnsi="Montserrat" w:cs="Tahoma"/>
          <w:sz w:val="18"/>
          <w:szCs w:val="18"/>
        </w:rPr>
        <w:t>los comprobantes de formación académica;</w:t>
      </w:r>
    </w:p>
    <w:p w14:paraId="50651C28" w14:textId="77777777" w:rsidR="00C67F53" w:rsidRPr="009964DE" w:rsidRDefault="00C67F53" w:rsidP="00FB3373">
      <w:pPr>
        <w:pStyle w:val="Piedepgina"/>
        <w:numPr>
          <w:ilvl w:val="1"/>
          <w:numId w:val="15"/>
        </w:numPr>
        <w:tabs>
          <w:tab w:val="clear" w:pos="4419"/>
          <w:tab w:val="clear" w:pos="8838"/>
        </w:tabs>
        <w:spacing w:line="276" w:lineRule="auto"/>
        <w:jc w:val="both"/>
        <w:rPr>
          <w:rFonts w:ascii="Montserrat" w:hAnsi="Montserrat" w:cs="Tahoma"/>
          <w:sz w:val="18"/>
          <w:szCs w:val="18"/>
        </w:rPr>
      </w:pPr>
      <w:r w:rsidRPr="009964DE">
        <w:rPr>
          <w:rFonts w:ascii="Montserrat" w:hAnsi="Montserrat" w:cs="Tahoma"/>
          <w:sz w:val="18"/>
          <w:szCs w:val="18"/>
        </w:rPr>
        <w:t>la hoja de servicios expedida por la Subdirección de Personal; y,</w:t>
      </w:r>
    </w:p>
    <w:p w14:paraId="51F60113" w14:textId="77777777" w:rsidR="00C67F53" w:rsidRPr="009964DE" w:rsidRDefault="00C67F53" w:rsidP="00FB3373">
      <w:pPr>
        <w:pStyle w:val="Piedepgina"/>
        <w:numPr>
          <w:ilvl w:val="1"/>
          <w:numId w:val="15"/>
        </w:numPr>
        <w:tabs>
          <w:tab w:val="clear" w:pos="4419"/>
          <w:tab w:val="clear" w:pos="8838"/>
        </w:tabs>
        <w:spacing w:line="276" w:lineRule="auto"/>
        <w:jc w:val="both"/>
        <w:rPr>
          <w:rFonts w:ascii="Montserrat" w:hAnsi="Montserrat" w:cs="Tahoma"/>
          <w:sz w:val="18"/>
          <w:szCs w:val="18"/>
        </w:rPr>
      </w:pPr>
      <w:r w:rsidRPr="009964DE">
        <w:rPr>
          <w:rFonts w:ascii="Montserrat" w:hAnsi="Montserrat" w:cs="Tahoma"/>
          <w:sz w:val="18"/>
          <w:szCs w:val="18"/>
        </w:rPr>
        <w:t xml:space="preserve">para comprobar la antigüedad requerida de al menos dos años como </w:t>
      </w:r>
      <w:r>
        <w:rPr>
          <w:rFonts w:ascii="Montserrat" w:hAnsi="Montserrat" w:cs="Tahoma"/>
          <w:sz w:val="18"/>
          <w:szCs w:val="18"/>
        </w:rPr>
        <w:t>académica o académico</w:t>
      </w:r>
      <w:r w:rsidRPr="009964DE">
        <w:rPr>
          <w:rFonts w:ascii="Montserrat" w:hAnsi="Montserrat" w:cs="Tahoma"/>
          <w:sz w:val="18"/>
          <w:szCs w:val="18"/>
        </w:rPr>
        <w:t xml:space="preserve"> dictaminado, copia del dictamen emitido por la CAD que les otorgó la base y tiempo completo.</w:t>
      </w:r>
    </w:p>
    <w:p w14:paraId="659407DF" w14:textId="712FA99E" w:rsidR="00C67F53" w:rsidRPr="00235632" w:rsidRDefault="00C67F53" w:rsidP="00FB3373">
      <w:pPr>
        <w:pStyle w:val="Piedepgina"/>
        <w:numPr>
          <w:ilvl w:val="0"/>
          <w:numId w:val="15"/>
        </w:numPr>
        <w:tabs>
          <w:tab w:val="clear" w:pos="4419"/>
          <w:tab w:val="clear" w:pos="8838"/>
          <w:tab w:val="num" w:pos="426"/>
        </w:tabs>
        <w:spacing w:line="276" w:lineRule="auto"/>
        <w:ind w:left="426"/>
        <w:jc w:val="both"/>
        <w:rPr>
          <w:rFonts w:ascii="Montserrat" w:hAnsi="Montserrat" w:cs="Tahoma"/>
          <w:sz w:val="18"/>
          <w:szCs w:val="18"/>
        </w:rPr>
      </w:pPr>
      <w:r w:rsidRPr="00235632">
        <w:rPr>
          <w:rFonts w:ascii="Montserrat" w:hAnsi="Montserrat" w:cs="Tahoma"/>
          <w:sz w:val="18"/>
          <w:szCs w:val="18"/>
        </w:rPr>
        <w:t>Se d</w:t>
      </w:r>
      <w:r>
        <w:rPr>
          <w:rFonts w:ascii="Montserrat" w:hAnsi="Montserrat" w:cs="Tahoma"/>
          <w:sz w:val="18"/>
          <w:szCs w:val="18"/>
        </w:rPr>
        <w:t>ebe presentar el</w:t>
      </w:r>
      <w:r w:rsidRPr="00235632">
        <w:rPr>
          <w:rFonts w:ascii="Montserrat" w:hAnsi="Montserrat" w:cs="Tahoma"/>
          <w:sz w:val="18"/>
          <w:szCs w:val="18"/>
        </w:rPr>
        <w:t xml:space="preserve"> informe anual o los </w:t>
      </w:r>
      <w:r>
        <w:rPr>
          <w:rFonts w:ascii="Montserrat" w:hAnsi="Montserrat" w:cs="Tahoma"/>
          <w:sz w:val="18"/>
          <w:szCs w:val="18"/>
        </w:rPr>
        <w:t>dos</w:t>
      </w:r>
      <w:r w:rsidRPr="00235632">
        <w:rPr>
          <w:rFonts w:ascii="Montserrat" w:hAnsi="Montserrat" w:cs="Tahoma"/>
          <w:sz w:val="18"/>
          <w:szCs w:val="18"/>
        </w:rPr>
        <w:t xml:space="preserve"> informes semestrales correspondientes al </w:t>
      </w:r>
      <w:r>
        <w:rPr>
          <w:rFonts w:ascii="Montserrat" w:hAnsi="Montserrat" w:cs="Tahoma"/>
          <w:sz w:val="18"/>
          <w:szCs w:val="18"/>
        </w:rPr>
        <w:t>202</w:t>
      </w:r>
      <w:r w:rsidR="003571DE">
        <w:rPr>
          <w:rFonts w:ascii="Montserrat" w:hAnsi="Montserrat" w:cs="Tahoma"/>
          <w:sz w:val="18"/>
          <w:szCs w:val="18"/>
        </w:rPr>
        <w:t>2</w:t>
      </w:r>
      <w:r>
        <w:rPr>
          <w:rFonts w:ascii="Montserrat" w:hAnsi="Montserrat" w:cs="Tahoma"/>
          <w:sz w:val="18"/>
          <w:szCs w:val="18"/>
        </w:rPr>
        <w:t xml:space="preserve"> </w:t>
      </w:r>
      <w:r w:rsidRPr="00235632">
        <w:rPr>
          <w:rFonts w:ascii="Montserrat" w:hAnsi="Montserrat" w:cs="Tahoma"/>
          <w:sz w:val="18"/>
          <w:szCs w:val="18"/>
        </w:rPr>
        <w:t>(1</w:t>
      </w:r>
      <w:r>
        <w:rPr>
          <w:rFonts w:ascii="Montserrat" w:hAnsi="Montserrat" w:cs="Tahoma"/>
          <w:sz w:val="18"/>
          <w:szCs w:val="18"/>
        </w:rPr>
        <w:t>.</w:t>
      </w:r>
      <w:r w:rsidRPr="00070153">
        <w:rPr>
          <w:rFonts w:ascii="Montserrat" w:hAnsi="Montserrat" w:cs="Tahoma"/>
          <w:sz w:val="18"/>
          <w:szCs w:val="18"/>
          <w:vertAlign w:val="superscript"/>
        </w:rPr>
        <w:t>o</w:t>
      </w:r>
      <w:r w:rsidRPr="00235632">
        <w:rPr>
          <w:rFonts w:ascii="Montserrat" w:hAnsi="Montserrat" w:cs="Tahoma"/>
          <w:sz w:val="18"/>
          <w:szCs w:val="18"/>
        </w:rPr>
        <w:t xml:space="preserve"> de febrero de 20</w:t>
      </w:r>
      <w:r>
        <w:rPr>
          <w:rFonts w:ascii="Montserrat" w:hAnsi="Montserrat" w:cs="Tahoma"/>
          <w:sz w:val="18"/>
          <w:szCs w:val="18"/>
        </w:rPr>
        <w:t>2</w:t>
      </w:r>
      <w:r w:rsidR="003571DE">
        <w:rPr>
          <w:rFonts w:ascii="Montserrat" w:hAnsi="Montserrat" w:cs="Tahoma"/>
          <w:sz w:val="18"/>
          <w:szCs w:val="18"/>
        </w:rPr>
        <w:t>2</w:t>
      </w:r>
      <w:r>
        <w:rPr>
          <w:rFonts w:ascii="Montserrat" w:hAnsi="Montserrat" w:cs="Tahoma"/>
          <w:sz w:val="18"/>
          <w:szCs w:val="18"/>
        </w:rPr>
        <w:t xml:space="preserve"> al 31 de enero de 202</w:t>
      </w:r>
      <w:r w:rsidR="003571DE">
        <w:rPr>
          <w:rFonts w:ascii="Montserrat" w:hAnsi="Montserrat" w:cs="Tahoma"/>
          <w:sz w:val="18"/>
          <w:szCs w:val="18"/>
        </w:rPr>
        <w:t>3</w:t>
      </w:r>
      <w:r w:rsidRPr="00235632">
        <w:rPr>
          <w:rFonts w:ascii="Montserrat" w:hAnsi="Montserrat" w:cs="Tahoma"/>
          <w:sz w:val="18"/>
          <w:szCs w:val="18"/>
        </w:rPr>
        <w:t>)</w:t>
      </w:r>
      <w:r>
        <w:rPr>
          <w:rFonts w:ascii="Montserrat" w:hAnsi="Montserrat" w:cs="Tahoma"/>
          <w:sz w:val="18"/>
          <w:szCs w:val="18"/>
        </w:rPr>
        <w:t>.</w:t>
      </w:r>
    </w:p>
    <w:p w14:paraId="7AFEEB45" w14:textId="77777777" w:rsidR="00C67F53" w:rsidRPr="009964DE" w:rsidRDefault="00C67F53" w:rsidP="00FB3373">
      <w:pPr>
        <w:pStyle w:val="Piedepgina"/>
        <w:tabs>
          <w:tab w:val="num" w:pos="426"/>
        </w:tabs>
        <w:spacing w:line="276" w:lineRule="auto"/>
        <w:ind w:left="426"/>
        <w:rPr>
          <w:rFonts w:ascii="Montserrat" w:hAnsi="Montserrat" w:cs="Tahoma"/>
          <w:sz w:val="18"/>
          <w:szCs w:val="18"/>
        </w:rPr>
      </w:pPr>
      <w:r w:rsidRPr="009964DE">
        <w:rPr>
          <w:rFonts w:ascii="Montserrat" w:hAnsi="Montserrat" w:cs="Tahoma"/>
          <w:sz w:val="18"/>
          <w:szCs w:val="18"/>
          <w:lang w:val="es-ES"/>
        </w:rPr>
        <w:t xml:space="preserve">La presentación de la documentación mencionada en su informe, podrán entregarla en un plazo de 30 días hábiles, </w:t>
      </w:r>
      <w:r w:rsidRPr="009964DE">
        <w:rPr>
          <w:rFonts w:ascii="Montserrat" w:hAnsi="Montserrat"/>
          <w:sz w:val="18"/>
          <w:szCs w:val="18"/>
        </w:rPr>
        <w:t>una vez que las autoridades sanitarias y de la UPN indiquen la fecha de regreso a las instalaciones.</w:t>
      </w:r>
    </w:p>
    <w:p w14:paraId="2094C089" w14:textId="77777777" w:rsidR="00C67F53" w:rsidRPr="009964DE" w:rsidRDefault="00C67F53" w:rsidP="00FB3373">
      <w:pPr>
        <w:pStyle w:val="Piedepgina"/>
        <w:numPr>
          <w:ilvl w:val="0"/>
          <w:numId w:val="15"/>
        </w:numPr>
        <w:tabs>
          <w:tab w:val="clear" w:pos="360"/>
          <w:tab w:val="clear" w:pos="4419"/>
          <w:tab w:val="clear" w:pos="8838"/>
          <w:tab w:val="num" w:pos="426"/>
        </w:tabs>
        <w:spacing w:line="276" w:lineRule="auto"/>
        <w:ind w:left="426"/>
        <w:jc w:val="both"/>
        <w:rPr>
          <w:rFonts w:ascii="Montserrat" w:hAnsi="Montserrat" w:cs="Tahoma"/>
          <w:sz w:val="18"/>
          <w:szCs w:val="18"/>
        </w:rPr>
      </w:pPr>
      <w:r w:rsidRPr="009964DE">
        <w:rPr>
          <w:rFonts w:ascii="Montserrat" w:hAnsi="Montserrat" w:cs="Tahoma"/>
          <w:sz w:val="18"/>
          <w:szCs w:val="18"/>
        </w:rPr>
        <w:t xml:space="preserve">No se tomarán en cuenta las actividades que no estén explícitamente consideradas en el </w:t>
      </w:r>
      <w:r>
        <w:rPr>
          <w:rFonts w:ascii="Montserrat" w:hAnsi="Montserrat" w:cs="Tahoma"/>
          <w:sz w:val="18"/>
          <w:szCs w:val="18"/>
        </w:rPr>
        <w:t>FREDD</w:t>
      </w:r>
      <w:r w:rsidRPr="009964DE">
        <w:rPr>
          <w:rFonts w:ascii="Montserrat" w:hAnsi="Montserrat" w:cs="Tahoma"/>
          <w:sz w:val="18"/>
          <w:szCs w:val="18"/>
        </w:rPr>
        <w:t xml:space="preserve"> y en el informe de trabajo, por lo que se solicita abstenerse de incluirlas.</w:t>
      </w:r>
    </w:p>
    <w:p w14:paraId="05AB1506" w14:textId="77777777" w:rsidR="00C67F53" w:rsidRPr="009964DE" w:rsidRDefault="00C67F53" w:rsidP="00FB3373">
      <w:pPr>
        <w:pStyle w:val="Piedepgina"/>
        <w:numPr>
          <w:ilvl w:val="0"/>
          <w:numId w:val="15"/>
        </w:numPr>
        <w:tabs>
          <w:tab w:val="clear" w:pos="360"/>
          <w:tab w:val="clear" w:pos="4419"/>
          <w:tab w:val="clear" w:pos="8838"/>
        </w:tabs>
        <w:spacing w:line="276" w:lineRule="auto"/>
        <w:ind w:left="426"/>
        <w:jc w:val="both"/>
        <w:rPr>
          <w:rFonts w:ascii="Montserrat" w:hAnsi="Montserrat" w:cs="Tahoma"/>
          <w:sz w:val="18"/>
          <w:szCs w:val="18"/>
        </w:rPr>
      </w:pPr>
      <w:r w:rsidRPr="009964DE">
        <w:rPr>
          <w:rFonts w:ascii="Montserrat" w:hAnsi="Montserrat" w:cs="Tahoma"/>
          <w:sz w:val="18"/>
          <w:szCs w:val="18"/>
        </w:rPr>
        <w:t>Aquellas actividades que fueron pagadas de manera extraordinaria no se tomarán en cuenta para la evaluación.</w:t>
      </w:r>
    </w:p>
    <w:p w14:paraId="0F524513" w14:textId="3786CA1F" w:rsidR="00C67F53" w:rsidRDefault="00C67F53" w:rsidP="00FB3373">
      <w:pPr>
        <w:pStyle w:val="Piedepgina"/>
        <w:numPr>
          <w:ilvl w:val="0"/>
          <w:numId w:val="15"/>
        </w:numPr>
        <w:tabs>
          <w:tab w:val="clear" w:pos="360"/>
          <w:tab w:val="clear" w:pos="4419"/>
          <w:tab w:val="clear" w:pos="8838"/>
          <w:tab w:val="num" w:pos="426"/>
        </w:tabs>
        <w:spacing w:line="276" w:lineRule="auto"/>
        <w:ind w:left="426"/>
        <w:jc w:val="both"/>
        <w:rPr>
          <w:rFonts w:ascii="Montserrat" w:hAnsi="Montserrat" w:cs="Tahoma"/>
          <w:sz w:val="18"/>
          <w:szCs w:val="18"/>
        </w:rPr>
      </w:pPr>
      <w:r w:rsidRPr="009964DE">
        <w:rPr>
          <w:rFonts w:ascii="Montserrat" w:hAnsi="Montserrat" w:cs="Tahoma"/>
          <w:sz w:val="18"/>
          <w:szCs w:val="18"/>
        </w:rPr>
        <w:t xml:space="preserve">Cuando </w:t>
      </w:r>
      <w:r>
        <w:rPr>
          <w:rFonts w:ascii="Montserrat" w:hAnsi="Montserrat" w:cs="Tahoma"/>
          <w:sz w:val="18"/>
          <w:szCs w:val="18"/>
        </w:rPr>
        <w:t>el académico o la académica</w:t>
      </w:r>
      <w:r w:rsidRPr="009964DE">
        <w:rPr>
          <w:rFonts w:ascii="Montserrat" w:hAnsi="Montserrat" w:cs="Tahoma"/>
          <w:sz w:val="18"/>
          <w:szCs w:val="18"/>
        </w:rPr>
        <w:t xml:space="preserve"> haya solicitado el estímulo por última vez en</w:t>
      </w:r>
      <w:r>
        <w:rPr>
          <w:rFonts w:ascii="Montserrat" w:hAnsi="Montserrat" w:cs="Tahoma"/>
          <w:sz w:val="18"/>
          <w:szCs w:val="18"/>
        </w:rPr>
        <w:t xml:space="preserve"> el proceso</w:t>
      </w:r>
      <w:r w:rsidRPr="009964DE">
        <w:rPr>
          <w:rFonts w:ascii="Montserrat" w:hAnsi="Montserrat" w:cs="Tahoma"/>
          <w:sz w:val="18"/>
          <w:szCs w:val="18"/>
        </w:rPr>
        <w:t xml:space="preserve"> 20</w:t>
      </w:r>
      <w:r>
        <w:rPr>
          <w:rFonts w:ascii="Montserrat" w:hAnsi="Montserrat" w:cs="Tahoma"/>
          <w:sz w:val="18"/>
          <w:szCs w:val="18"/>
        </w:rPr>
        <w:t xml:space="preserve">21 y haya gozado de periodo </w:t>
      </w:r>
      <w:r w:rsidRPr="009964DE">
        <w:rPr>
          <w:rFonts w:ascii="Montserrat" w:hAnsi="Montserrat" w:cs="Tahoma"/>
          <w:sz w:val="18"/>
          <w:szCs w:val="18"/>
        </w:rPr>
        <w:t xml:space="preserve">sabático </w:t>
      </w:r>
      <w:r>
        <w:rPr>
          <w:rFonts w:ascii="Montserrat" w:hAnsi="Montserrat" w:cs="Tahoma"/>
          <w:sz w:val="18"/>
          <w:szCs w:val="18"/>
        </w:rPr>
        <w:t>durante los semestres 202</w:t>
      </w:r>
      <w:r w:rsidR="00FB3373">
        <w:rPr>
          <w:rFonts w:ascii="Montserrat" w:hAnsi="Montserrat" w:cs="Tahoma"/>
          <w:sz w:val="18"/>
          <w:szCs w:val="18"/>
        </w:rPr>
        <w:t>2</w:t>
      </w:r>
      <w:r>
        <w:rPr>
          <w:rFonts w:ascii="Montserrat" w:hAnsi="Montserrat" w:cs="Tahoma"/>
          <w:sz w:val="18"/>
          <w:szCs w:val="18"/>
        </w:rPr>
        <w:t>-I y 202</w:t>
      </w:r>
      <w:r w:rsidR="00FB3373">
        <w:rPr>
          <w:rFonts w:ascii="Montserrat" w:hAnsi="Montserrat" w:cs="Tahoma"/>
          <w:sz w:val="18"/>
          <w:szCs w:val="18"/>
        </w:rPr>
        <w:t>2</w:t>
      </w:r>
      <w:r>
        <w:rPr>
          <w:rFonts w:ascii="Montserrat" w:hAnsi="Montserrat" w:cs="Tahoma"/>
          <w:sz w:val="18"/>
          <w:szCs w:val="18"/>
        </w:rPr>
        <w:t>-II (</w:t>
      </w:r>
      <w:r w:rsidRPr="00C91986">
        <w:rPr>
          <w:rFonts w:ascii="Montserrat" w:hAnsi="Montserrat" w:cs="Tahoma"/>
          <w:sz w:val="18"/>
          <w:szCs w:val="18"/>
        </w:rPr>
        <w:t>1</w:t>
      </w:r>
      <w:r>
        <w:rPr>
          <w:rFonts w:ascii="Montserrat" w:hAnsi="Montserrat" w:cs="Tahoma"/>
          <w:sz w:val="18"/>
          <w:szCs w:val="18"/>
        </w:rPr>
        <w:t>.</w:t>
      </w:r>
      <w:r w:rsidRPr="00070153">
        <w:rPr>
          <w:rFonts w:ascii="Montserrat" w:hAnsi="Montserrat" w:cs="Tahoma"/>
          <w:sz w:val="18"/>
          <w:szCs w:val="18"/>
          <w:vertAlign w:val="superscript"/>
        </w:rPr>
        <w:t>o</w:t>
      </w:r>
      <w:r w:rsidRPr="00C91986">
        <w:rPr>
          <w:rFonts w:ascii="Montserrat" w:hAnsi="Montserrat" w:cs="Tahoma"/>
          <w:sz w:val="18"/>
          <w:szCs w:val="18"/>
        </w:rPr>
        <w:t xml:space="preserve"> </w:t>
      </w:r>
      <w:r>
        <w:rPr>
          <w:rFonts w:ascii="Montserrat" w:hAnsi="Montserrat" w:cs="Tahoma"/>
          <w:sz w:val="18"/>
          <w:szCs w:val="18"/>
        </w:rPr>
        <w:t>de febrero de 202</w:t>
      </w:r>
      <w:r w:rsidR="003571DE">
        <w:rPr>
          <w:rFonts w:ascii="Montserrat" w:hAnsi="Montserrat" w:cs="Tahoma"/>
          <w:sz w:val="18"/>
          <w:szCs w:val="18"/>
        </w:rPr>
        <w:t>2</w:t>
      </w:r>
      <w:r w:rsidRPr="00C91986">
        <w:rPr>
          <w:rFonts w:ascii="Montserrat" w:hAnsi="Montserrat" w:cs="Tahoma"/>
          <w:sz w:val="18"/>
          <w:szCs w:val="18"/>
        </w:rPr>
        <w:t xml:space="preserve"> al 31 de enero de 202</w:t>
      </w:r>
      <w:r w:rsidR="003571DE">
        <w:rPr>
          <w:rFonts w:ascii="Montserrat" w:hAnsi="Montserrat" w:cs="Tahoma"/>
          <w:sz w:val="18"/>
          <w:szCs w:val="18"/>
        </w:rPr>
        <w:t>3</w:t>
      </w:r>
      <w:r>
        <w:rPr>
          <w:rFonts w:ascii="Montserrat" w:hAnsi="Montserrat" w:cs="Tahoma"/>
          <w:sz w:val="18"/>
          <w:szCs w:val="18"/>
        </w:rPr>
        <w:t>)</w:t>
      </w:r>
      <w:r w:rsidRPr="009964DE">
        <w:rPr>
          <w:rFonts w:ascii="Montserrat" w:hAnsi="Montserrat" w:cs="Tahoma"/>
          <w:sz w:val="18"/>
          <w:szCs w:val="18"/>
        </w:rPr>
        <w:t>,</w:t>
      </w:r>
      <w:r w:rsidRPr="00314D51">
        <w:rPr>
          <w:rFonts w:ascii="Montserrat" w:hAnsi="Montserrat" w:cs="Tahoma"/>
          <w:sz w:val="18"/>
          <w:szCs w:val="18"/>
        </w:rPr>
        <w:t xml:space="preserve"> </w:t>
      </w:r>
      <w:r w:rsidRPr="009964DE">
        <w:rPr>
          <w:rFonts w:ascii="Montserrat" w:hAnsi="Montserrat" w:cs="Tahoma"/>
          <w:sz w:val="18"/>
          <w:szCs w:val="18"/>
        </w:rPr>
        <w:t xml:space="preserve">podrá extenderse, por única vez, a petición </w:t>
      </w:r>
      <w:r>
        <w:rPr>
          <w:rFonts w:ascii="Montserrat" w:hAnsi="Montserrat" w:cs="Tahoma"/>
          <w:sz w:val="18"/>
          <w:szCs w:val="18"/>
        </w:rPr>
        <w:t>del interesado o la interesada;</w:t>
      </w:r>
      <w:r w:rsidRPr="009964DE">
        <w:rPr>
          <w:rFonts w:ascii="Montserrat" w:hAnsi="Montserrat" w:cs="Tahoma"/>
          <w:sz w:val="18"/>
          <w:szCs w:val="18"/>
        </w:rPr>
        <w:t xml:space="preserve"> </w:t>
      </w:r>
      <w:r>
        <w:rPr>
          <w:rFonts w:ascii="Montserrat" w:hAnsi="Montserrat" w:cs="Tahoma"/>
          <w:sz w:val="18"/>
          <w:szCs w:val="18"/>
        </w:rPr>
        <w:t xml:space="preserve">para ello </w:t>
      </w:r>
      <w:r w:rsidRPr="009964DE">
        <w:rPr>
          <w:rFonts w:ascii="Montserrat" w:hAnsi="Montserrat" w:cs="Tahoma"/>
          <w:sz w:val="18"/>
          <w:szCs w:val="18"/>
        </w:rPr>
        <w:t xml:space="preserve">deberá llenar la </w:t>
      </w:r>
      <w:r>
        <w:rPr>
          <w:rFonts w:ascii="Montserrat" w:hAnsi="Montserrat" w:cs="Tahoma"/>
          <w:sz w:val="18"/>
          <w:szCs w:val="18"/>
        </w:rPr>
        <w:t xml:space="preserve">solicitud y </w:t>
      </w:r>
      <w:r w:rsidRPr="009964DE">
        <w:rPr>
          <w:rFonts w:ascii="Montserrat" w:hAnsi="Montserrat" w:cs="Tahoma"/>
          <w:sz w:val="18"/>
          <w:szCs w:val="18"/>
        </w:rPr>
        <w:t xml:space="preserve">carta compromiso específica. Al término de la extensión acordada por el disfrute de periodo sabático </w:t>
      </w:r>
      <w:r>
        <w:rPr>
          <w:rFonts w:ascii="Montserrat" w:hAnsi="Montserrat" w:cs="Tahoma"/>
          <w:sz w:val="18"/>
          <w:szCs w:val="18"/>
        </w:rPr>
        <w:t>el académico o la académica</w:t>
      </w:r>
      <w:r w:rsidRPr="009964DE">
        <w:rPr>
          <w:rFonts w:ascii="Montserrat" w:hAnsi="Montserrat" w:cs="Tahoma"/>
          <w:sz w:val="18"/>
          <w:szCs w:val="18"/>
        </w:rPr>
        <w:t xml:space="preserve"> podrá solicitar su participación en el estímulo.</w:t>
      </w:r>
    </w:p>
    <w:p w14:paraId="7E462194" w14:textId="79E33D05" w:rsidR="00C67F53" w:rsidRDefault="00C67F53" w:rsidP="00FB3373">
      <w:pPr>
        <w:pStyle w:val="Piedepgina"/>
        <w:numPr>
          <w:ilvl w:val="0"/>
          <w:numId w:val="15"/>
        </w:numPr>
        <w:tabs>
          <w:tab w:val="clear" w:pos="360"/>
          <w:tab w:val="clear" w:pos="4419"/>
          <w:tab w:val="clear" w:pos="8838"/>
          <w:tab w:val="num" w:pos="426"/>
        </w:tabs>
        <w:spacing w:line="276" w:lineRule="auto"/>
        <w:ind w:left="425" w:hanging="357"/>
        <w:jc w:val="both"/>
        <w:rPr>
          <w:rFonts w:ascii="Montserrat" w:hAnsi="Montserrat" w:cs="Tahoma"/>
          <w:sz w:val="18"/>
          <w:szCs w:val="18"/>
        </w:rPr>
      </w:pPr>
      <w:r w:rsidRPr="009964DE">
        <w:rPr>
          <w:rFonts w:ascii="Montserrat" w:hAnsi="Montserrat" w:cs="Tahoma"/>
          <w:sz w:val="18"/>
          <w:szCs w:val="18"/>
        </w:rPr>
        <w:t>El Sistema de Evaluación del Desempeño Docente (SEDD</w:t>
      </w:r>
      <w:r>
        <w:rPr>
          <w:rFonts w:ascii="Montserrat" w:hAnsi="Montserrat" w:cs="Tahoma"/>
          <w:sz w:val="18"/>
          <w:szCs w:val="18"/>
        </w:rPr>
        <w:t>) para el proceso 202</w:t>
      </w:r>
      <w:r w:rsidR="00FB3373">
        <w:rPr>
          <w:rFonts w:ascii="Montserrat" w:hAnsi="Montserrat" w:cs="Tahoma"/>
          <w:sz w:val="18"/>
          <w:szCs w:val="18"/>
        </w:rPr>
        <w:t>3</w:t>
      </w:r>
      <w:r w:rsidRPr="009964DE">
        <w:rPr>
          <w:rFonts w:ascii="Montserrat" w:hAnsi="Montserrat" w:cs="Tahoma"/>
          <w:sz w:val="18"/>
          <w:szCs w:val="18"/>
        </w:rPr>
        <w:t xml:space="preserve">, y en particular los Formatos de Registro para la Evaluación del Desempeño Docente (FREDD), son los que distribuye la Comisión, anexos a la convocatoria, a través de los medios electrónicos de la UPN, específicamente el correo de </w:t>
      </w:r>
      <w:proofErr w:type="gramStart"/>
      <w:r>
        <w:rPr>
          <w:rFonts w:ascii="Montserrat" w:hAnsi="Montserrat" w:cs="Tahoma"/>
          <w:sz w:val="18"/>
          <w:szCs w:val="18"/>
        </w:rPr>
        <w:t>usuarias y usuarios</w:t>
      </w:r>
      <w:proofErr w:type="gramEnd"/>
      <w:r w:rsidRPr="009964DE">
        <w:rPr>
          <w:rFonts w:ascii="Montserrat" w:hAnsi="Montserrat" w:cs="Tahoma"/>
          <w:sz w:val="18"/>
          <w:szCs w:val="18"/>
        </w:rPr>
        <w:t xml:space="preserve"> y/o la página Web de la Institución.</w:t>
      </w:r>
    </w:p>
    <w:p w14:paraId="63832D10" w14:textId="4904E778" w:rsidR="00C67F53" w:rsidRDefault="00C67F53" w:rsidP="00FB3373">
      <w:pPr>
        <w:pStyle w:val="Piedepgina"/>
        <w:tabs>
          <w:tab w:val="num" w:pos="426"/>
        </w:tabs>
        <w:spacing w:line="276" w:lineRule="auto"/>
        <w:ind w:left="425"/>
        <w:rPr>
          <w:rFonts w:ascii="Montserrat" w:hAnsi="Montserrat" w:cs="Tahoma"/>
          <w:sz w:val="18"/>
          <w:szCs w:val="18"/>
        </w:rPr>
      </w:pPr>
    </w:p>
    <w:p w14:paraId="5C30C920" w14:textId="77777777" w:rsidR="003571DE" w:rsidRPr="009964DE" w:rsidRDefault="003571DE" w:rsidP="00FB3373">
      <w:pPr>
        <w:pStyle w:val="Piedepgina"/>
        <w:tabs>
          <w:tab w:val="num" w:pos="426"/>
        </w:tabs>
        <w:spacing w:line="276" w:lineRule="auto"/>
        <w:ind w:left="425"/>
        <w:rPr>
          <w:rFonts w:ascii="Montserrat" w:hAnsi="Montserrat" w:cs="Tahoma"/>
          <w:sz w:val="18"/>
          <w:szCs w:val="18"/>
        </w:rPr>
      </w:pPr>
    </w:p>
    <w:p w14:paraId="3A64BA38" w14:textId="77777777" w:rsidR="00C67F53" w:rsidRPr="009964DE" w:rsidRDefault="00C67F53" w:rsidP="00FB3373">
      <w:pPr>
        <w:pStyle w:val="Piedepgina"/>
        <w:numPr>
          <w:ilvl w:val="0"/>
          <w:numId w:val="15"/>
        </w:numPr>
        <w:tabs>
          <w:tab w:val="clear" w:pos="4419"/>
          <w:tab w:val="clear" w:pos="8838"/>
          <w:tab w:val="num" w:pos="426"/>
        </w:tabs>
        <w:spacing w:line="276" w:lineRule="auto"/>
        <w:ind w:left="425" w:hanging="357"/>
        <w:jc w:val="both"/>
        <w:rPr>
          <w:rFonts w:ascii="Montserrat" w:hAnsi="Montserrat" w:cs="Tahoma"/>
          <w:sz w:val="18"/>
          <w:szCs w:val="18"/>
        </w:rPr>
      </w:pPr>
      <w:r w:rsidRPr="009964DE">
        <w:rPr>
          <w:rFonts w:ascii="Montserrat" w:hAnsi="Montserrat" w:cs="Tahoma"/>
          <w:sz w:val="18"/>
          <w:szCs w:val="18"/>
        </w:rPr>
        <w:lastRenderedPageBreak/>
        <w:t>Para llenar el</w:t>
      </w:r>
      <w:r w:rsidRPr="009964DE">
        <w:rPr>
          <w:rFonts w:ascii="Montserrat" w:hAnsi="Montserrat" w:cs="Tahoma"/>
          <w:b/>
          <w:sz w:val="18"/>
          <w:szCs w:val="18"/>
        </w:rPr>
        <w:t xml:space="preserve"> FREDD</w:t>
      </w:r>
      <w:r w:rsidRPr="009964DE">
        <w:rPr>
          <w:rFonts w:ascii="Montserrat" w:hAnsi="Montserrat" w:cs="Tahoma"/>
          <w:sz w:val="18"/>
          <w:szCs w:val="18"/>
        </w:rPr>
        <w:t xml:space="preserve"> se debe proceder de la siguiente manera:</w:t>
      </w:r>
    </w:p>
    <w:p w14:paraId="7287A76D" w14:textId="77777777" w:rsidR="00FB3373" w:rsidRDefault="00C67F53" w:rsidP="00FB3373">
      <w:pPr>
        <w:numPr>
          <w:ilvl w:val="0"/>
          <w:numId w:val="14"/>
        </w:numPr>
        <w:tabs>
          <w:tab w:val="clear" w:pos="360"/>
          <w:tab w:val="num" w:pos="720"/>
        </w:tabs>
        <w:spacing w:after="0" w:line="276" w:lineRule="auto"/>
        <w:ind w:left="714" w:hanging="357"/>
        <w:jc w:val="both"/>
        <w:rPr>
          <w:rFonts w:ascii="Montserrat" w:hAnsi="Montserrat" w:cs="Tahoma"/>
          <w:sz w:val="18"/>
          <w:szCs w:val="18"/>
        </w:rPr>
      </w:pPr>
      <w:r w:rsidRPr="009964DE">
        <w:rPr>
          <w:rFonts w:ascii="Montserrat" w:hAnsi="Montserrat" w:cs="Tahoma"/>
          <w:sz w:val="18"/>
          <w:szCs w:val="18"/>
        </w:rPr>
        <w:t>Verificar que está utilizando el FREDD correspondiente a su subsistema</w:t>
      </w:r>
      <w:r>
        <w:rPr>
          <w:rFonts w:ascii="Montserrat" w:hAnsi="Montserrat" w:cs="Tahoma"/>
          <w:sz w:val="18"/>
          <w:szCs w:val="18"/>
        </w:rPr>
        <w:t>,</w:t>
      </w:r>
      <w:r w:rsidRPr="009964DE">
        <w:rPr>
          <w:rFonts w:ascii="Montserrat" w:hAnsi="Montserrat" w:cs="Tahoma"/>
          <w:sz w:val="18"/>
          <w:szCs w:val="18"/>
        </w:rPr>
        <w:t xml:space="preserve"> es decir:</w:t>
      </w:r>
    </w:p>
    <w:p w14:paraId="7B97A648" w14:textId="77777777" w:rsidR="00FB3373" w:rsidRDefault="00C67F53" w:rsidP="00FB3373">
      <w:pPr>
        <w:numPr>
          <w:ilvl w:val="1"/>
          <w:numId w:val="14"/>
        </w:numPr>
        <w:spacing w:after="0" w:line="276" w:lineRule="auto"/>
        <w:jc w:val="both"/>
        <w:rPr>
          <w:rFonts w:ascii="Montserrat" w:hAnsi="Montserrat" w:cs="Tahoma"/>
          <w:sz w:val="18"/>
          <w:szCs w:val="18"/>
        </w:rPr>
      </w:pPr>
      <w:r w:rsidRPr="009964DE">
        <w:rPr>
          <w:rFonts w:ascii="Montserrat" w:hAnsi="Montserrat" w:cs="Tahoma"/>
          <w:sz w:val="18"/>
          <w:szCs w:val="18"/>
        </w:rPr>
        <w:t xml:space="preserve"> Áreas Académicas de Ajusco (</w:t>
      </w:r>
      <w:r w:rsidRPr="009964DE">
        <w:rPr>
          <w:rFonts w:ascii="Montserrat" w:hAnsi="Montserrat" w:cs="Tahoma"/>
          <w:b/>
          <w:sz w:val="18"/>
          <w:szCs w:val="18"/>
        </w:rPr>
        <w:t>FREDD A</w:t>
      </w:r>
      <w:r w:rsidRPr="009964DE">
        <w:rPr>
          <w:rFonts w:ascii="Montserrat" w:hAnsi="Montserrat" w:cs="Tahoma"/>
          <w:sz w:val="18"/>
          <w:szCs w:val="18"/>
        </w:rPr>
        <w:t>)</w:t>
      </w:r>
      <w:r>
        <w:rPr>
          <w:rFonts w:ascii="Montserrat" w:hAnsi="Montserrat" w:cs="Tahoma"/>
          <w:sz w:val="18"/>
          <w:szCs w:val="18"/>
        </w:rPr>
        <w:t>,</w:t>
      </w:r>
      <w:r w:rsidRPr="009964DE">
        <w:rPr>
          <w:rFonts w:ascii="Montserrat" w:hAnsi="Montserrat" w:cs="Tahoma"/>
          <w:sz w:val="18"/>
          <w:szCs w:val="18"/>
        </w:rPr>
        <w:t xml:space="preserve"> </w:t>
      </w:r>
    </w:p>
    <w:p w14:paraId="5479F1D2" w14:textId="77777777" w:rsidR="00FB3373" w:rsidRDefault="00C67F53" w:rsidP="00FB3373">
      <w:pPr>
        <w:numPr>
          <w:ilvl w:val="1"/>
          <w:numId w:val="14"/>
        </w:numPr>
        <w:spacing w:after="0" w:line="276" w:lineRule="auto"/>
        <w:jc w:val="both"/>
        <w:rPr>
          <w:rFonts w:ascii="Montserrat" w:hAnsi="Montserrat" w:cs="Tahoma"/>
          <w:sz w:val="18"/>
          <w:szCs w:val="18"/>
        </w:rPr>
      </w:pPr>
      <w:r w:rsidRPr="009964DE">
        <w:rPr>
          <w:rFonts w:ascii="Montserrat" w:hAnsi="Montserrat" w:cs="Tahoma"/>
          <w:sz w:val="18"/>
          <w:szCs w:val="18"/>
        </w:rPr>
        <w:t>Unidades UPN del Distrito Federal (</w:t>
      </w:r>
      <w:r w:rsidRPr="009964DE">
        <w:rPr>
          <w:rFonts w:ascii="Montserrat" w:hAnsi="Montserrat" w:cs="Tahoma"/>
          <w:b/>
          <w:sz w:val="18"/>
          <w:szCs w:val="18"/>
        </w:rPr>
        <w:t>FREDD U</w:t>
      </w:r>
      <w:r w:rsidRPr="009964DE">
        <w:rPr>
          <w:rFonts w:ascii="Montserrat" w:hAnsi="Montserrat" w:cs="Tahoma"/>
          <w:sz w:val="18"/>
          <w:szCs w:val="18"/>
        </w:rPr>
        <w:t xml:space="preserve">), </w:t>
      </w:r>
    </w:p>
    <w:p w14:paraId="38FCDB69" w14:textId="77777777" w:rsidR="00FB3373" w:rsidRDefault="00C67F53" w:rsidP="00FB3373">
      <w:pPr>
        <w:numPr>
          <w:ilvl w:val="1"/>
          <w:numId w:val="14"/>
        </w:numPr>
        <w:spacing w:after="0" w:line="276" w:lineRule="auto"/>
        <w:jc w:val="both"/>
        <w:rPr>
          <w:rFonts w:ascii="Montserrat" w:hAnsi="Montserrat" w:cs="Tahoma"/>
          <w:sz w:val="18"/>
          <w:szCs w:val="18"/>
        </w:rPr>
      </w:pPr>
      <w:r w:rsidRPr="009964DE">
        <w:rPr>
          <w:rFonts w:ascii="Montserrat" w:hAnsi="Montserrat" w:cs="Tahoma"/>
          <w:sz w:val="18"/>
          <w:szCs w:val="18"/>
        </w:rPr>
        <w:t>Biblioteca y Apoyo Académico (</w:t>
      </w:r>
      <w:r w:rsidRPr="009964DE">
        <w:rPr>
          <w:rFonts w:ascii="Montserrat" w:hAnsi="Montserrat" w:cs="Tahoma"/>
          <w:b/>
          <w:sz w:val="18"/>
          <w:szCs w:val="18"/>
        </w:rPr>
        <w:t>FREDD B</w:t>
      </w:r>
      <w:r w:rsidRPr="009964DE">
        <w:rPr>
          <w:rFonts w:ascii="Montserrat" w:hAnsi="Montserrat" w:cs="Tahoma"/>
          <w:sz w:val="18"/>
          <w:szCs w:val="18"/>
        </w:rPr>
        <w:t xml:space="preserve">), o </w:t>
      </w:r>
    </w:p>
    <w:p w14:paraId="01DBA0E4" w14:textId="77777777" w:rsidR="00FB3373" w:rsidRDefault="00C67F53" w:rsidP="00FB3373">
      <w:pPr>
        <w:numPr>
          <w:ilvl w:val="1"/>
          <w:numId w:val="14"/>
        </w:numPr>
        <w:spacing w:after="0" w:line="276" w:lineRule="auto"/>
        <w:jc w:val="both"/>
        <w:rPr>
          <w:rFonts w:ascii="Montserrat" w:hAnsi="Montserrat" w:cs="Tahoma"/>
          <w:sz w:val="18"/>
          <w:szCs w:val="18"/>
        </w:rPr>
      </w:pPr>
      <w:r w:rsidRPr="009964DE">
        <w:rPr>
          <w:rFonts w:ascii="Montserrat" w:hAnsi="Montserrat" w:cs="Tahoma"/>
          <w:sz w:val="18"/>
          <w:szCs w:val="18"/>
        </w:rPr>
        <w:t>Difusión Cultural y Extensión Universitaria (</w:t>
      </w:r>
      <w:r w:rsidRPr="009964DE">
        <w:rPr>
          <w:rFonts w:ascii="Montserrat" w:hAnsi="Montserrat" w:cs="Tahoma"/>
          <w:b/>
          <w:sz w:val="18"/>
          <w:szCs w:val="18"/>
        </w:rPr>
        <w:t>FREDD D</w:t>
      </w:r>
      <w:r w:rsidRPr="009964DE">
        <w:rPr>
          <w:rFonts w:ascii="Montserrat" w:hAnsi="Montserrat" w:cs="Tahoma"/>
          <w:sz w:val="18"/>
          <w:szCs w:val="18"/>
        </w:rPr>
        <w:t xml:space="preserve">). </w:t>
      </w:r>
    </w:p>
    <w:p w14:paraId="4548D667" w14:textId="577A1745" w:rsidR="00C67F53" w:rsidRPr="009964DE" w:rsidRDefault="00C67F53" w:rsidP="00FB3373">
      <w:pPr>
        <w:spacing w:after="0" w:line="276" w:lineRule="auto"/>
        <w:ind w:left="708"/>
        <w:jc w:val="both"/>
        <w:rPr>
          <w:rFonts w:ascii="Montserrat" w:hAnsi="Montserrat" w:cs="Tahoma"/>
          <w:sz w:val="18"/>
          <w:szCs w:val="18"/>
        </w:rPr>
      </w:pPr>
      <w:r w:rsidRPr="009964DE">
        <w:rPr>
          <w:rFonts w:ascii="Montserrat" w:hAnsi="Montserrat" w:cs="Tahoma"/>
          <w:sz w:val="18"/>
          <w:szCs w:val="18"/>
        </w:rPr>
        <w:t>Estos son los nombres de los respectivos archivos en Excel y aparecen, además, como encabezado y pie de cada una de sus páginas al imprimir.</w:t>
      </w:r>
    </w:p>
    <w:p w14:paraId="16560204" w14:textId="77777777" w:rsidR="00C67F53" w:rsidRPr="009964DE" w:rsidRDefault="00C67F53" w:rsidP="00FB3373">
      <w:pPr>
        <w:numPr>
          <w:ilvl w:val="0"/>
          <w:numId w:val="14"/>
        </w:numPr>
        <w:tabs>
          <w:tab w:val="clear" w:pos="360"/>
          <w:tab w:val="num" w:pos="720"/>
        </w:tabs>
        <w:spacing w:after="0" w:line="276" w:lineRule="auto"/>
        <w:ind w:left="714" w:hanging="357"/>
        <w:jc w:val="both"/>
        <w:rPr>
          <w:rFonts w:ascii="Montserrat" w:hAnsi="Montserrat" w:cs="Tahoma"/>
          <w:sz w:val="18"/>
          <w:szCs w:val="18"/>
        </w:rPr>
      </w:pPr>
      <w:r w:rsidRPr="009964DE">
        <w:rPr>
          <w:rFonts w:ascii="Montserrat" w:hAnsi="Montserrat" w:cs="Tahoma"/>
          <w:sz w:val="18"/>
          <w:szCs w:val="18"/>
        </w:rPr>
        <w:t>Le sugerimos guardar el archivo que contiene el FREDD en su computadora y luego abrirlo. Ello contribuye a que no se pierdan las características de formato.</w:t>
      </w:r>
    </w:p>
    <w:p w14:paraId="7C9809B3" w14:textId="77777777" w:rsidR="00C67F53" w:rsidRPr="009964DE" w:rsidRDefault="00C67F53" w:rsidP="00FB3373">
      <w:pPr>
        <w:numPr>
          <w:ilvl w:val="0"/>
          <w:numId w:val="14"/>
        </w:numPr>
        <w:tabs>
          <w:tab w:val="clear" w:pos="360"/>
          <w:tab w:val="num" w:pos="720"/>
        </w:tabs>
        <w:spacing w:after="0" w:line="276" w:lineRule="auto"/>
        <w:ind w:left="714" w:hanging="357"/>
        <w:jc w:val="both"/>
        <w:rPr>
          <w:rFonts w:ascii="Montserrat" w:hAnsi="Montserrat" w:cs="Tahoma"/>
          <w:sz w:val="18"/>
          <w:szCs w:val="18"/>
        </w:rPr>
      </w:pPr>
      <w:r w:rsidRPr="009964DE">
        <w:rPr>
          <w:rFonts w:ascii="Montserrat" w:hAnsi="Montserrat" w:cs="Tahoma"/>
          <w:sz w:val="18"/>
          <w:szCs w:val="18"/>
        </w:rPr>
        <w:t>Puede llenar el FREDD siguiendo cualquiera de los dos procedimientos que se describen a continuación:</w:t>
      </w:r>
    </w:p>
    <w:p w14:paraId="6FB90558"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Puede llenar el formato en computadora, se aceptarán documentos con firma electrónica, cadena y sello digital, o en su caso imprimir el archivo y firmar cada una de las hojas y escanear. Para contribuir a evitar errores, en el archivo sólo están activas las celdas en las que puede escribir algo.</w:t>
      </w:r>
    </w:p>
    <w:p w14:paraId="280F01C6"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Puede imprimirlo como formato vacío y después llenarlo a mano con letra de molde clara y legible. En la parte superior de cada hoja debe escribir los datos que se piden, firmar y escanear.</w:t>
      </w:r>
    </w:p>
    <w:p w14:paraId="62C3C5B2" w14:textId="77777777" w:rsidR="00C67F53" w:rsidRPr="009964DE" w:rsidRDefault="00C67F53" w:rsidP="00FB3373">
      <w:pPr>
        <w:numPr>
          <w:ilvl w:val="0"/>
          <w:numId w:val="14"/>
        </w:numPr>
        <w:tabs>
          <w:tab w:val="clear" w:pos="360"/>
          <w:tab w:val="num" w:pos="720"/>
        </w:tabs>
        <w:spacing w:after="0" w:line="276" w:lineRule="auto"/>
        <w:ind w:left="714" w:hanging="357"/>
        <w:jc w:val="both"/>
        <w:rPr>
          <w:rFonts w:ascii="Montserrat" w:hAnsi="Montserrat" w:cs="Tahoma"/>
          <w:sz w:val="18"/>
          <w:szCs w:val="18"/>
        </w:rPr>
      </w:pPr>
      <w:r w:rsidRPr="009964DE">
        <w:rPr>
          <w:rFonts w:ascii="Montserrat" w:hAnsi="Montserrat" w:cs="Tahoma"/>
          <w:sz w:val="18"/>
          <w:szCs w:val="18"/>
        </w:rPr>
        <w:t xml:space="preserve">Para el llenado del cuadro inicial de datos: no debe escribir nada en el recuadro marcado como “Expediente </w:t>
      </w:r>
      <w:proofErr w:type="spellStart"/>
      <w:r w:rsidRPr="009964DE">
        <w:rPr>
          <w:rFonts w:ascii="Montserrat" w:hAnsi="Montserrat" w:cs="Tahoma"/>
          <w:sz w:val="18"/>
          <w:szCs w:val="18"/>
        </w:rPr>
        <w:t>N</w:t>
      </w:r>
      <w:r>
        <w:rPr>
          <w:rFonts w:ascii="Montserrat" w:hAnsi="Montserrat" w:cs="Tahoma"/>
          <w:sz w:val="18"/>
          <w:szCs w:val="18"/>
        </w:rPr>
        <w:t>.</w:t>
      </w:r>
      <w:r w:rsidRPr="00070153">
        <w:rPr>
          <w:rFonts w:ascii="Montserrat" w:hAnsi="Montserrat" w:cs="Tahoma"/>
          <w:sz w:val="18"/>
          <w:szCs w:val="18"/>
          <w:vertAlign w:val="superscript"/>
        </w:rPr>
        <w:t>o</w:t>
      </w:r>
      <w:proofErr w:type="spellEnd"/>
      <w:r w:rsidRPr="009964DE">
        <w:rPr>
          <w:rFonts w:ascii="Montserrat" w:hAnsi="Montserrat" w:cs="Tahoma"/>
          <w:sz w:val="18"/>
          <w:szCs w:val="18"/>
        </w:rPr>
        <w:t>”. Debajo de ese recuadro, indicar el año en que solicitó el estímulo por última vez sometiendo su expediente a evaluación:</w:t>
      </w:r>
    </w:p>
    <w:p w14:paraId="0B84236C" w14:textId="689B7F6A" w:rsidR="00C67F53" w:rsidRPr="009964DE" w:rsidRDefault="00C67F53" w:rsidP="00FB3373">
      <w:pPr>
        <w:numPr>
          <w:ilvl w:val="1"/>
          <w:numId w:val="14"/>
        </w:numPr>
        <w:spacing w:after="0" w:line="276" w:lineRule="auto"/>
        <w:jc w:val="both"/>
        <w:rPr>
          <w:rFonts w:ascii="Montserrat" w:hAnsi="Montserrat" w:cs="Tahoma"/>
          <w:sz w:val="18"/>
          <w:szCs w:val="18"/>
        </w:rPr>
      </w:pPr>
      <w:r w:rsidRPr="009964DE">
        <w:rPr>
          <w:rFonts w:ascii="Montserrat" w:hAnsi="Montserrat" w:cs="Tahoma"/>
          <w:sz w:val="18"/>
          <w:szCs w:val="18"/>
        </w:rPr>
        <w:t>típicamente será 20</w:t>
      </w:r>
      <w:r>
        <w:rPr>
          <w:rFonts w:ascii="Montserrat" w:hAnsi="Montserrat" w:cs="Tahoma"/>
          <w:sz w:val="18"/>
          <w:szCs w:val="18"/>
        </w:rPr>
        <w:t>2</w:t>
      </w:r>
      <w:r w:rsidR="00FB3373">
        <w:rPr>
          <w:rFonts w:ascii="Montserrat" w:hAnsi="Montserrat" w:cs="Tahoma"/>
          <w:sz w:val="18"/>
          <w:szCs w:val="18"/>
        </w:rPr>
        <w:t>2</w:t>
      </w:r>
      <w:r w:rsidRPr="009964DE">
        <w:rPr>
          <w:rFonts w:ascii="Montserrat" w:hAnsi="Montserrat" w:cs="Tahoma"/>
          <w:sz w:val="18"/>
          <w:szCs w:val="18"/>
        </w:rPr>
        <w:t>;</w:t>
      </w:r>
    </w:p>
    <w:p w14:paraId="674F8CF8" w14:textId="209341EA" w:rsidR="00C67F53" w:rsidRPr="009964DE" w:rsidRDefault="00C67F53" w:rsidP="00FB3373">
      <w:pPr>
        <w:numPr>
          <w:ilvl w:val="1"/>
          <w:numId w:val="14"/>
        </w:numPr>
        <w:spacing w:after="0" w:line="276" w:lineRule="auto"/>
        <w:jc w:val="both"/>
        <w:rPr>
          <w:rFonts w:ascii="Montserrat" w:hAnsi="Montserrat" w:cs="Tahoma"/>
          <w:sz w:val="18"/>
          <w:szCs w:val="18"/>
        </w:rPr>
      </w:pPr>
      <w:r w:rsidRPr="009964DE">
        <w:rPr>
          <w:rFonts w:ascii="Montserrat" w:hAnsi="Montserrat" w:cs="Tahoma"/>
          <w:sz w:val="18"/>
          <w:szCs w:val="18"/>
        </w:rPr>
        <w:t xml:space="preserve">para quienes solicitaron el estímulo en el proceso anterior será </w:t>
      </w:r>
      <w:r w:rsidR="009D4083">
        <w:rPr>
          <w:rFonts w:ascii="Montserrat" w:hAnsi="Montserrat" w:cs="Tahoma"/>
          <w:sz w:val="18"/>
          <w:szCs w:val="18"/>
        </w:rPr>
        <w:t>202</w:t>
      </w:r>
      <w:r w:rsidR="00FB3373">
        <w:rPr>
          <w:rFonts w:ascii="Montserrat" w:hAnsi="Montserrat" w:cs="Tahoma"/>
          <w:sz w:val="18"/>
          <w:szCs w:val="18"/>
        </w:rPr>
        <w:t>2</w:t>
      </w:r>
      <w:r w:rsidRPr="009964DE">
        <w:rPr>
          <w:rFonts w:ascii="Montserrat" w:hAnsi="Montserrat" w:cs="Tahoma"/>
          <w:sz w:val="18"/>
          <w:szCs w:val="18"/>
        </w:rPr>
        <w:t>; y,</w:t>
      </w:r>
    </w:p>
    <w:p w14:paraId="71E002C6" w14:textId="5CD98A15" w:rsidR="00C67F53" w:rsidRPr="009964DE" w:rsidRDefault="00C67F53" w:rsidP="00FB3373">
      <w:pPr>
        <w:numPr>
          <w:ilvl w:val="1"/>
          <w:numId w:val="14"/>
        </w:numPr>
        <w:spacing w:after="0" w:line="276" w:lineRule="auto"/>
        <w:jc w:val="both"/>
        <w:rPr>
          <w:rFonts w:ascii="Montserrat" w:hAnsi="Montserrat" w:cs="Tahoma"/>
          <w:sz w:val="18"/>
          <w:szCs w:val="18"/>
        </w:rPr>
      </w:pPr>
      <w:r w:rsidRPr="009964DE">
        <w:rPr>
          <w:rFonts w:ascii="Montserrat" w:hAnsi="Montserrat" w:cs="Tahoma"/>
          <w:sz w:val="18"/>
          <w:szCs w:val="18"/>
        </w:rPr>
        <w:t xml:space="preserve">para quienes gozaron de extensión con vigencia de un año por periodo sabático será </w:t>
      </w:r>
      <w:r>
        <w:rPr>
          <w:rFonts w:ascii="Montserrat" w:hAnsi="Montserrat" w:cs="Tahoma"/>
          <w:sz w:val="18"/>
          <w:szCs w:val="18"/>
        </w:rPr>
        <w:t>202</w:t>
      </w:r>
      <w:r w:rsidR="009D4083">
        <w:rPr>
          <w:rFonts w:ascii="Montserrat" w:hAnsi="Montserrat" w:cs="Tahoma"/>
          <w:sz w:val="18"/>
          <w:szCs w:val="18"/>
        </w:rPr>
        <w:t>1</w:t>
      </w:r>
      <w:r w:rsidRPr="009964DE">
        <w:rPr>
          <w:rFonts w:ascii="Montserrat" w:hAnsi="Montserrat" w:cs="Tahoma"/>
          <w:sz w:val="18"/>
          <w:szCs w:val="18"/>
        </w:rPr>
        <w:t>.</w:t>
      </w:r>
    </w:p>
    <w:p w14:paraId="39D7495C" w14:textId="77777777" w:rsidR="00C67F53" w:rsidRPr="009964DE" w:rsidRDefault="00C67F53" w:rsidP="00FB3373">
      <w:pPr>
        <w:spacing w:after="0" w:line="276" w:lineRule="auto"/>
        <w:ind w:left="708"/>
        <w:jc w:val="both"/>
        <w:rPr>
          <w:rFonts w:ascii="Montserrat" w:hAnsi="Montserrat" w:cs="Tahoma"/>
          <w:sz w:val="18"/>
          <w:szCs w:val="18"/>
        </w:rPr>
      </w:pPr>
      <w:r w:rsidRPr="009964DE">
        <w:rPr>
          <w:rFonts w:ascii="Montserrat" w:hAnsi="Montserrat" w:cs="Tahoma"/>
          <w:sz w:val="18"/>
          <w:szCs w:val="18"/>
        </w:rPr>
        <w:t xml:space="preserve">En cuanto a la adscripción, </w:t>
      </w:r>
      <w:r>
        <w:rPr>
          <w:rFonts w:ascii="Montserrat" w:hAnsi="Montserrat" w:cs="Tahoma"/>
          <w:sz w:val="18"/>
          <w:szCs w:val="18"/>
        </w:rPr>
        <w:t>las académicas y los académicos</w:t>
      </w:r>
      <w:r w:rsidRPr="009964DE">
        <w:rPr>
          <w:rFonts w:ascii="Montserrat" w:hAnsi="Montserrat" w:cs="Tahoma"/>
          <w:sz w:val="18"/>
          <w:szCs w:val="18"/>
        </w:rPr>
        <w:t xml:space="preserve"> de Ajusco deberán marcar el número del Área Académica a la que pertenecen (un dígito) o bien la letra N si no pertenecen a ninguna; </w:t>
      </w:r>
      <w:r>
        <w:rPr>
          <w:rFonts w:ascii="Montserrat" w:hAnsi="Montserrat" w:cs="Tahoma"/>
          <w:sz w:val="18"/>
          <w:szCs w:val="18"/>
        </w:rPr>
        <w:t>las académicas y los académicos</w:t>
      </w:r>
      <w:r w:rsidRPr="009964DE">
        <w:rPr>
          <w:rFonts w:ascii="Montserrat" w:hAnsi="Montserrat" w:cs="Tahoma"/>
          <w:sz w:val="18"/>
          <w:szCs w:val="18"/>
        </w:rPr>
        <w:t xml:space="preserve"> de las Unidades</w:t>
      </w:r>
      <w:r>
        <w:rPr>
          <w:rFonts w:ascii="Montserrat" w:hAnsi="Montserrat" w:cs="Tahoma"/>
          <w:sz w:val="18"/>
          <w:szCs w:val="18"/>
        </w:rPr>
        <w:t xml:space="preserve"> de la CDMX</w:t>
      </w:r>
      <w:r w:rsidRPr="009964DE">
        <w:rPr>
          <w:rFonts w:ascii="Montserrat" w:hAnsi="Montserrat" w:cs="Tahoma"/>
          <w:sz w:val="18"/>
          <w:szCs w:val="18"/>
        </w:rPr>
        <w:t xml:space="preserve"> deberán anotar en el cuadro correspondiente el número de la unidad; </w:t>
      </w:r>
      <w:r>
        <w:rPr>
          <w:rFonts w:ascii="Montserrat" w:hAnsi="Montserrat" w:cs="Tahoma"/>
          <w:sz w:val="18"/>
          <w:szCs w:val="18"/>
        </w:rPr>
        <w:t>las académicas y los académicos</w:t>
      </w:r>
      <w:r w:rsidRPr="009964DE">
        <w:rPr>
          <w:rFonts w:ascii="Montserrat" w:hAnsi="Montserrat" w:cs="Tahoma"/>
          <w:sz w:val="18"/>
          <w:szCs w:val="18"/>
        </w:rPr>
        <w:t xml:space="preserve"> de Biblioteca y de Difusión no deben marcar nada porque la información está pre-llenada.</w:t>
      </w:r>
    </w:p>
    <w:p w14:paraId="132629C3" w14:textId="77777777" w:rsidR="00C67F53" w:rsidRPr="009964DE" w:rsidRDefault="00C67F53" w:rsidP="00FB3373">
      <w:pPr>
        <w:numPr>
          <w:ilvl w:val="0"/>
          <w:numId w:val="14"/>
        </w:numPr>
        <w:tabs>
          <w:tab w:val="clear" w:pos="360"/>
          <w:tab w:val="num" w:pos="720"/>
        </w:tabs>
        <w:spacing w:after="0" w:line="276" w:lineRule="auto"/>
        <w:ind w:left="714" w:hanging="357"/>
        <w:jc w:val="both"/>
        <w:rPr>
          <w:rFonts w:ascii="Montserrat" w:hAnsi="Montserrat" w:cs="Tahoma"/>
          <w:sz w:val="18"/>
          <w:szCs w:val="18"/>
        </w:rPr>
      </w:pPr>
      <w:r w:rsidRPr="009964DE">
        <w:rPr>
          <w:rFonts w:ascii="Montserrat" w:hAnsi="Montserrat" w:cs="Tahoma"/>
          <w:sz w:val="18"/>
          <w:szCs w:val="18"/>
        </w:rPr>
        <w:t xml:space="preserve">En la columna (1) se anota la cantidad de actividades que se indican en la columna (2), que a su vez corresponde a la </w:t>
      </w:r>
      <w:r w:rsidRPr="009964DE">
        <w:rPr>
          <w:rFonts w:ascii="Montserrat" w:hAnsi="Montserrat" w:cs="Tahoma"/>
          <w:b/>
          <w:sz w:val="18"/>
          <w:szCs w:val="18"/>
        </w:rPr>
        <w:t>unidad de medida</w:t>
      </w:r>
      <w:r w:rsidRPr="009964DE">
        <w:rPr>
          <w:rFonts w:ascii="Montserrat" w:hAnsi="Montserrat" w:cs="Tahoma"/>
          <w:sz w:val="18"/>
          <w:szCs w:val="18"/>
        </w:rPr>
        <w:t xml:space="preserve"> de la actividad. Por ejemplo:</w:t>
      </w:r>
    </w:p>
    <w:p w14:paraId="3A1CE16D" w14:textId="4C547244"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 xml:space="preserve">En el caso de cursos debe anotarse el número de cursos impartidos como titular. Por ejemplo, si en el periodo a evaluar usted impartió 4 cursos de 6 horas semanales como titular, debe anotar en la columna (1) en el renglón 1.01e de la tabla la cantidad 4; si usted fue </w:t>
      </w:r>
      <w:proofErr w:type="spellStart"/>
      <w:r w:rsidRPr="009964DE">
        <w:rPr>
          <w:rFonts w:ascii="Montserrat" w:hAnsi="Montserrat" w:cs="Tahoma"/>
          <w:sz w:val="18"/>
          <w:szCs w:val="18"/>
        </w:rPr>
        <w:t>co</w:t>
      </w:r>
      <w:r w:rsidR="00FB3373">
        <w:rPr>
          <w:rFonts w:ascii="Montserrat" w:hAnsi="Montserrat" w:cs="Tahoma"/>
          <w:sz w:val="18"/>
          <w:szCs w:val="18"/>
        </w:rPr>
        <w:t>-</w:t>
      </w:r>
      <w:r w:rsidRPr="009964DE">
        <w:rPr>
          <w:rFonts w:ascii="Montserrat" w:hAnsi="Montserrat" w:cs="Tahoma"/>
          <w:sz w:val="18"/>
          <w:szCs w:val="18"/>
        </w:rPr>
        <w:t>docente</w:t>
      </w:r>
      <w:proofErr w:type="spellEnd"/>
      <w:r w:rsidRPr="009964DE">
        <w:rPr>
          <w:rFonts w:ascii="Montserrat" w:hAnsi="Montserrat" w:cs="Tahoma"/>
          <w:sz w:val="18"/>
          <w:szCs w:val="18"/>
        </w:rPr>
        <w:t xml:space="preserve"> en 3 cursos de 4 horas, debe anotar en la columna (1) en el renglón 1.06c la cantidad 3.</w:t>
      </w:r>
    </w:p>
    <w:p w14:paraId="0100E64C"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 xml:space="preserve">En el caso de trabajos </w:t>
      </w:r>
      <w:proofErr w:type="spellStart"/>
      <w:r w:rsidRPr="009964DE">
        <w:rPr>
          <w:rFonts w:ascii="Montserrat" w:hAnsi="Montserrat" w:cs="Tahoma"/>
          <w:sz w:val="18"/>
          <w:szCs w:val="18"/>
        </w:rPr>
        <w:t>recepcionales</w:t>
      </w:r>
      <w:proofErr w:type="spellEnd"/>
      <w:r w:rsidRPr="009964DE">
        <w:rPr>
          <w:rFonts w:ascii="Montserrat" w:hAnsi="Montserrat" w:cs="Tahoma"/>
          <w:sz w:val="18"/>
          <w:szCs w:val="18"/>
        </w:rPr>
        <w:t xml:space="preserve"> dirigidos, en la columna (1) debe anotarse el número de trabajos dirigidos (no de estudiantes).</w:t>
      </w:r>
    </w:p>
    <w:p w14:paraId="1A8FA0F7"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En el caso de tutorías, actualización docente y cursos no curriculares debe anotarse el número de horas.</w:t>
      </w:r>
    </w:p>
    <w:p w14:paraId="131EF5C8"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En el caso de registrar más de una actividad para un rubro específico, deberá sumar el total y anotarlo, de acuerdo con la unidad de medida. Por ejemplo, si participó en un curso de actualización con la clave 11.08 de 24 horas y en otro de 12 horas, deberá anotar en la columna (1) la cantidad 36 en el renglón correspondiente.</w:t>
      </w:r>
    </w:p>
    <w:p w14:paraId="25C7B4AA" w14:textId="77777777" w:rsidR="00C67F53" w:rsidRPr="009964DE" w:rsidRDefault="00C67F53" w:rsidP="00FB3373">
      <w:pPr>
        <w:numPr>
          <w:ilvl w:val="0"/>
          <w:numId w:val="14"/>
        </w:numPr>
        <w:tabs>
          <w:tab w:val="clear" w:pos="360"/>
          <w:tab w:val="num" w:pos="720"/>
        </w:tabs>
        <w:spacing w:after="0" w:line="276" w:lineRule="auto"/>
        <w:ind w:left="714" w:hanging="357"/>
        <w:jc w:val="both"/>
        <w:rPr>
          <w:rFonts w:ascii="Montserrat" w:hAnsi="Montserrat" w:cs="Tahoma"/>
          <w:sz w:val="18"/>
          <w:szCs w:val="18"/>
        </w:rPr>
      </w:pPr>
      <w:r w:rsidRPr="009964DE">
        <w:rPr>
          <w:rFonts w:ascii="Montserrat" w:hAnsi="Montserrat" w:cs="Tahoma"/>
          <w:sz w:val="18"/>
          <w:szCs w:val="18"/>
        </w:rPr>
        <w:t>En la columna (3) indicar la numeración de la(s) constancia</w:t>
      </w:r>
      <w:r>
        <w:rPr>
          <w:rFonts w:ascii="Montserrat" w:hAnsi="Montserrat" w:cs="Tahoma"/>
          <w:sz w:val="18"/>
          <w:szCs w:val="18"/>
        </w:rPr>
        <w:t>(s) que sustenta(n) cada actividad c</w:t>
      </w:r>
      <w:r w:rsidRPr="009964DE">
        <w:rPr>
          <w:rFonts w:ascii="Montserrat" w:hAnsi="Montserrat" w:cs="Tahoma"/>
          <w:sz w:val="18"/>
          <w:szCs w:val="18"/>
        </w:rPr>
        <w:t xml:space="preserve">on respecto a las </w:t>
      </w:r>
      <w:r>
        <w:rPr>
          <w:rFonts w:ascii="Montserrat" w:hAnsi="Montserrat" w:cs="Tahoma"/>
          <w:sz w:val="18"/>
          <w:szCs w:val="18"/>
        </w:rPr>
        <w:t>actividades que presentará</w:t>
      </w:r>
      <w:r w:rsidRPr="009964DE">
        <w:rPr>
          <w:rFonts w:ascii="Montserrat" w:hAnsi="Montserrat" w:cs="Tahoma"/>
          <w:sz w:val="18"/>
          <w:szCs w:val="18"/>
        </w:rPr>
        <w:t xml:space="preserve"> en el informe</w:t>
      </w:r>
      <w:r>
        <w:rPr>
          <w:rFonts w:ascii="Montserrat" w:hAnsi="Montserrat" w:cs="Tahoma"/>
          <w:sz w:val="18"/>
          <w:szCs w:val="18"/>
        </w:rPr>
        <w:t xml:space="preserve"> </w:t>
      </w:r>
      <w:r w:rsidRPr="009964DE">
        <w:rPr>
          <w:rFonts w:ascii="Montserrat" w:hAnsi="Montserrat" w:cs="Tahoma"/>
          <w:sz w:val="18"/>
          <w:szCs w:val="18"/>
        </w:rPr>
        <w:t>y las constancias</w:t>
      </w:r>
      <w:r>
        <w:rPr>
          <w:rFonts w:ascii="Montserrat" w:hAnsi="Montserrat" w:cs="Tahoma"/>
          <w:sz w:val="18"/>
          <w:szCs w:val="18"/>
        </w:rPr>
        <w:t xml:space="preserve"> que </w:t>
      </w:r>
      <w:r>
        <w:rPr>
          <w:rFonts w:ascii="Montserrat" w:hAnsi="Montserrat" w:cs="Tahoma"/>
          <w:sz w:val="18"/>
          <w:szCs w:val="18"/>
        </w:rPr>
        <w:lastRenderedPageBreak/>
        <w:t>entregará</w:t>
      </w:r>
      <w:r w:rsidRPr="009964DE">
        <w:rPr>
          <w:rFonts w:ascii="Montserrat" w:hAnsi="Montserrat" w:cs="Tahoma"/>
          <w:sz w:val="18"/>
          <w:szCs w:val="18"/>
        </w:rPr>
        <w:t xml:space="preserve"> </w:t>
      </w:r>
      <w:r w:rsidRPr="009964DE">
        <w:rPr>
          <w:rFonts w:ascii="Montserrat" w:hAnsi="Montserrat"/>
          <w:sz w:val="18"/>
          <w:szCs w:val="18"/>
        </w:rPr>
        <w:t>una vez que las autoridades sanitarias y de la UPN indiquen la fecha de regreso a las instalaciones</w:t>
      </w:r>
      <w:r w:rsidRPr="009964DE">
        <w:rPr>
          <w:rFonts w:ascii="Montserrat" w:hAnsi="Montserrat" w:cs="Tahoma"/>
          <w:sz w:val="18"/>
          <w:szCs w:val="18"/>
        </w:rPr>
        <w:t>:</w:t>
      </w:r>
    </w:p>
    <w:p w14:paraId="796AA606"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Todas las actividades deben estar respaldadas por una constancia y, cuando se señala en las Definiciones del SEDD, por el producto. Las constancias deben registrar el periodo durante el cual se realizó la actividad.</w:t>
      </w:r>
    </w:p>
    <w:p w14:paraId="0B702896" w14:textId="77777777" w:rsidR="00C67F53" w:rsidRDefault="00C67F53" w:rsidP="00FB3373">
      <w:pPr>
        <w:numPr>
          <w:ilvl w:val="1"/>
          <w:numId w:val="16"/>
        </w:numPr>
        <w:spacing w:after="0" w:line="276" w:lineRule="auto"/>
        <w:ind w:left="1434" w:hanging="357"/>
        <w:jc w:val="both"/>
        <w:rPr>
          <w:rFonts w:ascii="Montserrat" w:hAnsi="Montserrat" w:cs="Tahoma"/>
          <w:sz w:val="18"/>
          <w:szCs w:val="18"/>
        </w:rPr>
      </w:pPr>
      <w:r>
        <w:rPr>
          <w:rFonts w:ascii="Montserrat" w:hAnsi="Montserrat" w:cs="Tahoma"/>
          <w:sz w:val="18"/>
          <w:szCs w:val="18"/>
        </w:rPr>
        <w:t>Referenciar las actividades reportadas en el Informe de trabajo con las actividades del FREDD y numerarlas consecutivamente; por ejemplo: se tuvieron 4 cursos, se debe reportar en la columna (3) del FREDD del 1 al 4 y en el informe de trabajo indicar esos 4 cursos.</w:t>
      </w:r>
    </w:p>
    <w:p w14:paraId="68D1A9AD"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Pr>
          <w:rFonts w:ascii="Montserrat" w:hAnsi="Montserrat" w:cs="Tahoma"/>
          <w:sz w:val="18"/>
          <w:szCs w:val="18"/>
        </w:rPr>
        <w:t>Para la entrega física de l</w:t>
      </w:r>
      <w:r w:rsidRPr="009964DE">
        <w:rPr>
          <w:rFonts w:ascii="Montserrat" w:hAnsi="Montserrat" w:cs="Tahoma"/>
          <w:sz w:val="18"/>
          <w:szCs w:val="18"/>
        </w:rPr>
        <w:t>as constancias</w:t>
      </w:r>
      <w:r>
        <w:rPr>
          <w:rFonts w:ascii="Montserrat" w:hAnsi="Montserrat" w:cs="Tahoma"/>
          <w:sz w:val="18"/>
          <w:szCs w:val="18"/>
        </w:rPr>
        <w:t xml:space="preserve"> se deberán de organizar en el orden de acuerdo con el registro d</w:t>
      </w:r>
      <w:r w:rsidRPr="009964DE">
        <w:rPr>
          <w:rFonts w:ascii="Montserrat" w:hAnsi="Montserrat" w:cs="Tahoma"/>
          <w:sz w:val="18"/>
          <w:szCs w:val="18"/>
        </w:rPr>
        <w:t xml:space="preserve">el FREDD y </w:t>
      </w:r>
      <w:r w:rsidRPr="009964DE">
        <w:rPr>
          <w:rFonts w:ascii="Montserrat" w:hAnsi="Montserrat" w:cs="Tahoma"/>
          <w:b/>
          <w:bCs/>
          <w:sz w:val="18"/>
          <w:szCs w:val="18"/>
        </w:rPr>
        <w:t>numerarlas consecutivamente con color rojo en la esquina superior derecha</w:t>
      </w:r>
      <w:r w:rsidRPr="009964DE">
        <w:rPr>
          <w:rFonts w:ascii="Montserrat" w:hAnsi="Montserrat" w:cs="Tahoma"/>
          <w:sz w:val="18"/>
          <w:szCs w:val="18"/>
        </w:rPr>
        <w:t>. Los informes de trabajo deben aparecer al inicio.</w:t>
      </w:r>
    </w:p>
    <w:p w14:paraId="4E6751F9"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Cuando haya varias constancias relativas a un mismo renglón del FREDD, no es necesario escribir en la columna (3) todos los números; por ejemplo, si las constancias de un renglón son las numeradas 19, 20, 21 y 22, puede escribir 19-22.</w:t>
      </w:r>
    </w:p>
    <w:p w14:paraId="6CC0AE85"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Cuando sea pertinente, los productos pueden presen</w:t>
      </w:r>
      <w:r>
        <w:rPr>
          <w:rFonts w:ascii="Montserrat" w:hAnsi="Montserrat" w:cs="Tahoma"/>
          <w:sz w:val="18"/>
          <w:szCs w:val="18"/>
        </w:rPr>
        <w:t>tarse en formato electrónico</w:t>
      </w:r>
      <w:r w:rsidRPr="009964DE">
        <w:rPr>
          <w:rFonts w:ascii="Montserrat" w:hAnsi="Montserrat" w:cs="Tahoma"/>
          <w:sz w:val="18"/>
          <w:szCs w:val="18"/>
        </w:rPr>
        <w:t>.</w:t>
      </w:r>
    </w:p>
    <w:p w14:paraId="36F42831"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 xml:space="preserve">En el caso de productos realizados por varios </w:t>
      </w:r>
      <w:r>
        <w:rPr>
          <w:rFonts w:ascii="Montserrat" w:hAnsi="Montserrat" w:cs="Tahoma"/>
          <w:sz w:val="18"/>
          <w:szCs w:val="18"/>
        </w:rPr>
        <w:t>académicos o académicas</w:t>
      </w:r>
      <w:r w:rsidRPr="009964DE">
        <w:rPr>
          <w:rFonts w:ascii="Montserrat" w:hAnsi="Montserrat" w:cs="Tahoma"/>
          <w:sz w:val="18"/>
          <w:szCs w:val="18"/>
        </w:rPr>
        <w:t xml:space="preserve">, pueden ser presentados por uno solo de </w:t>
      </w:r>
      <w:r>
        <w:rPr>
          <w:rFonts w:ascii="Montserrat" w:hAnsi="Montserrat" w:cs="Tahoma"/>
          <w:sz w:val="18"/>
          <w:szCs w:val="18"/>
        </w:rPr>
        <w:t>ellos o ellas</w:t>
      </w:r>
      <w:r w:rsidRPr="009964DE">
        <w:rPr>
          <w:rFonts w:ascii="Montserrat" w:hAnsi="Montserrat" w:cs="Tahoma"/>
          <w:sz w:val="18"/>
          <w:szCs w:val="18"/>
        </w:rPr>
        <w:t xml:space="preserve">, y </w:t>
      </w:r>
      <w:r>
        <w:rPr>
          <w:rFonts w:ascii="Montserrat" w:hAnsi="Montserrat" w:cs="Tahoma"/>
          <w:sz w:val="18"/>
          <w:szCs w:val="18"/>
        </w:rPr>
        <w:t>el resto debe</w:t>
      </w:r>
      <w:r w:rsidRPr="009964DE">
        <w:rPr>
          <w:rFonts w:ascii="Montserrat" w:hAnsi="Montserrat" w:cs="Tahoma"/>
          <w:sz w:val="18"/>
          <w:szCs w:val="18"/>
        </w:rPr>
        <w:t xml:space="preserve"> anotar en la columna (3) un asterisco (*). En hoja aparte, engrapada a la impresión de la página correspondiente del FREDD, debe indicarse el nombre del </w:t>
      </w:r>
      <w:r>
        <w:rPr>
          <w:rFonts w:ascii="Montserrat" w:hAnsi="Montserrat" w:cs="Tahoma"/>
          <w:sz w:val="18"/>
          <w:szCs w:val="18"/>
        </w:rPr>
        <w:t>académico o académica</w:t>
      </w:r>
      <w:r w:rsidRPr="009964DE">
        <w:rPr>
          <w:rFonts w:ascii="Montserrat" w:hAnsi="Montserrat" w:cs="Tahoma"/>
          <w:sz w:val="18"/>
          <w:szCs w:val="18"/>
        </w:rPr>
        <w:t xml:space="preserve"> en cuyo expediente se encuentra el producto.</w:t>
      </w:r>
    </w:p>
    <w:p w14:paraId="4FB6ADA7"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Abstenerse de incluir constancias de actividades no consideradas explícitamente en el inventario.</w:t>
      </w:r>
    </w:p>
    <w:p w14:paraId="2E30AEF2" w14:textId="77777777" w:rsidR="00C67F53" w:rsidRPr="009964DE" w:rsidRDefault="00C67F53" w:rsidP="00FB3373">
      <w:pPr>
        <w:numPr>
          <w:ilvl w:val="1"/>
          <w:numId w:val="16"/>
        </w:numPr>
        <w:spacing w:after="0" w:line="276" w:lineRule="auto"/>
        <w:ind w:left="1434" w:hanging="357"/>
        <w:jc w:val="both"/>
        <w:rPr>
          <w:rFonts w:ascii="Montserrat" w:hAnsi="Montserrat" w:cs="Tahoma"/>
          <w:sz w:val="18"/>
          <w:szCs w:val="18"/>
        </w:rPr>
      </w:pPr>
      <w:r w:rsidRPr="009964DE">
        <w:rPr>
          <w:rFonts w:ascii="Montserrat" w:hAnsi="Montserrat" w:cs="Tahoma"/>
          <w:sz w:val="18"/>
          <w:szCs w:val="18"/>
        </w:rPr>
        <w:t>No debe entregar constancia del rubro 11.01, y solamente si usted está en uno de los siguientes dos casos es necesario que entregue constancias de los rubros 11.02 a 11.06: a) que sea la primera vez que solicite este estímulo; o, b) que algo relativo a esos renglones haya cambiado desde la última vez que lo hizo.</w:t>
      </w:r>
    </w:p>
    <w:p w14:paraId="1CB43423" w14:textId="77777777" w:rsidR="00C67F53" w:rsidRPr="009964DE" w:rsidRDefault="00C67F53" w:rsidP="00FB3373">
      <w:pPr>
        <w:numPr>
          <w:ilvl w:val="0"/>
          <w:numId w:val="14"/>
        </w:numPr>
        <w:tabs>
          <w:tab w:val="clear" w:pos="360"/>
          <w:tab w:val="num" w:pos="720"/>
        </w:tabs>
        <w:spacing w:after="0" w:line="276" w:lineRule="auto"/>
        <w:ind w:left="714" w:right="-94" w:hanging="357"/>
        <w:jc w:val="both"/>
        <w:rPr>
          <w:rFonts w:ascii="Montserrat" w:hAnsi="Montserrat" w:cs="Tahoma"/>
          <w:sz w:val="18"/>
          <w:szCs w:val="18"/>
        </w:rPr>
      </w:pPr>
      <w:r w:rsidRPr="009964DE">
        <w:rPr>
          <w:rFonts w:ascii="Montserrat" w:hAnsi="Montserrat" w:cs="Tahoma"/>
          <w:sz w:val="18"/>
          <w:szCs w:val="18"/>
        </w:rPr>
        <w:t xml:space="preserve">En los FREDD de todos los subsistemas se agregan cinco renglones en blanco al final de la lista correspondiente al subsistema al que pertenece el </w:t>
      </w:r>
      <w:r>
        <w:rPr>
          <w:rFonts w:ascii="Montserrat" w:hAnsi="Montserrat" w:cs="Tahoma"/>
          <w:sz w:val="18"/>
          <w:szCs w:val="18"/>
        </w:rPr>
        <w:t>académico o la académica</w:t>
      </w:r>
      <w:r w:rsidRPr="009964DE">
        <w:rPr>
          <w:rFonts w:ascii="Montserrat" w:hAnsi="Montserrat" w:cs="Tahoma"/>
          <w:sz w:val="18"/>
          <w:szCs w:val="18"/>
        </w:rPr>
        <w:t xml:space="preserve">, en los que puede agregar rubros incluidos en los otros subsistemas. Si desea hacerlo, asegúrese de marcar claramente la clave y el nombre del rubro en las columnas correspondientes. En el caso de los conceptos con claves 1.01, 1.05 y 1.06 debe agregarse, además, el inciso correspondiente junto a la clave. Las constancias para estos renglones siguen las mismas reglas que para los demás. Debe enfatizarse que en esos renglones </w:t>
      </w:r>
      <w:r w:rsidRPr="009964DE">
        <w:rPr>
          <w:rFonts w:ascii="Montserrat" w:hAnsi="Montserrat" w:cs="Tahoma"/>
          <w:b/>
          <w:sz w:val="18"/>
          <w:szCs w:val="18"/>
        </w:rPr>
        <w:t xml:space="preserve">sólo se considerarán las actividades explícitamente incluidas en </w:t>
      </w:r>
      <w:r>
        <w:rPr>
          <w:rFonts w:ascii="Montserrat" w:hAnsi="Montserrat" w:cs="Tahoma"/>
          <w:b/>
          <w:sz w:val="18"/>
          <w:szCs w:val="18"/>
        </w:rPr>
        <w:t xml:space="preserve">los </w:t>
      </w:r>
      <w:r w:rsidRPr="009964DE">
        <w:rPr>
          <w:rFonts w:ascii="Montserrat" w:hAnsi="Montserrat" w:cs="Tahoma"/>
          <w:b/>
          <w:sz w:val="18"/>
          <w:szCs w:val="18"/>
        </w:rPr>
        <w:t>inventarios</w:t>
      </w:r>
      <w:r w:rsidRPr="009964DE">
        <w:rPr>
          <w:rFonts w:ascii="Montserrat" w:hAnsi="Montserrat" w:cs="Tahoma"/>
          <w:sz w:val="18"/>
          <w:szCs w:val="18"/>
        </w:rPr>
        <w:t xml:space="preserve"> de otros subsistemas.</w:t>
      </w:r>
    </w:p>
    <w:p w14:paraId="4840DB5C" w14:textId="77777777" w:rsidR="00C67F53" w:rsidRPr="009964DE" w:rsidRDefault="00C67F53" w:rsidP="00FB3373">
      <w:pPr>
        <w:numPr>
          <w:ilvl w:val="0"/>
          <w:numId w:val="14"/>
        </w:numPr>
        <w:tabs>
          <w:tab w:val="clear" w:pos="360"/>
          <w:tab w:val="num" w:pos="720"/>
        </w:tabs>
        <w:spacing w:after="0" w:line="276" w:lineRule="auto"/>
        <w:ind w:left="714" w:right="-94" w:hanging="357"/>
        <w:jc w:val="both"/>
        <w:rPr>
          <w:rFonts w:ascii="Montserrat" w:hAnsi="Montserrat" w:cs="Tahoma"/>
          <w:sz w:val="18"/>
          <w:szCs w:val="18"/>
        </w:rPr>
      </w:pPr>
      <w:r w:rsidRPr="009964DE">
        <w:rPr>
          <w:rFonts w:ascii="Montserrat" w:hAnsi="Montserrat" w:cs="Tahoma"/>
          <w:sz w:val="18"/>
          <w:szCs w:val="18"/>
        </w:rPr>
        <w:t>No escribir nada en las columnas (2), (4) y (5), ni en el recuadro gris de la última página.</w:t>
      </w:r>
    </w:p>
    <w:p w14:paraId="7B2C3E8C" w14:textId="77777777" w:rsidR="00C67F53" w:rsidRPr="009964DE" w:rsidRDefault="00C67F53" w:rsidP="00FB3373">
      <w:pPr>
        <w:numPr>
          <w:ilvl w:val="0"/>
          <w:numId w:val="14"/>
        </w:numPr>
        <w:tabs>
          <w:tab w:val="clear" w:pos="360"/>
          <w:tab w:val="num" w:pos="720"/>
        </w:tabs>
        <w:spacing w:after="0" w:line="276" w:lineRule="auto"/>
        <w:ind w:left="714" w:hanging="357"/>
        <w:jc w:val="both"/>
        <w:rPr>
          <w:rFonts w:ascii="Montserrat" w:hAnsi="Montserrat" w:cs="Tahoma"/>
          <w:sz w:val="18"/>
          <w:szCs w:val="18"/>
        </w:rPr>
      </w:pPr>
      <w:r w:rsidRPr="009964DE">
        <w:rPr>
          <w:rFonts w:ascii="Montserrat" w:hAnsi="Montserrat" w:cs="Tahoma"/>
          <w:sz w:val="18"/>
          <w:szCs w:val="18"/>
        </w:rPr>
        <w:t xml:space="preserve">Llenar </w:t>
      </w:r>
      <w:r w:rsidRPr="009964DE">
        <w:rPr>
          <w:rFonts w:ascii="Montserrat" w:hAnsi="Montserrat" w:cs="Tahoma"/>
          <w:b/>
          <w:sz w:val="18"/>
          <w:szCs w:val="18"/>
        </w:rPr>
        <w:t>todas</w:t>
      </w:r>
      <w:r w:rsidRPr="009964DE">
        <w:rPr>
          <w:rFonts w:ascii="Montserrat" w:hAnsi="Montserrat" w:cs="Tahoma"/>
          <w:sz w:val="18"/>
          <w:szCs w:val="18"/>
        </w:rPr>
        <w:t xml:space="preserve"> las páginas del FREDD. En cada página del FREDD debe anotar su nombre y firmarla (incluso si no realizó actividades de esos rubros).</w:t>
      </w:r>
    </w:p>
    <w:p w14:paraId="6B6870CD" w14:textId="77777777" w:rsidR="00C67F53" w:rsidRPr="009964DE" w:rsidRDefault="00C67F53" w:rsidP="00FB3373">
      <w:pPr>
        <w:numPr>
          <w:ilvl w:val="0"/>
          <w:numId w:val="14"/>
        </w:numPr>
        <w:tabs>
          <w:tab w:val="clear" w:pos="360"/>
          <w:tab w:val="num" w:pos="720"/>
        </w:tabs>
        <w:spacing w:after="0" w:line="276" w:lineRule="auto"/>
        <w:ind w:left="714" w:hanging="357"/>
        <w:jc w:val="both"/>
        <w:rPr>
          <w:rFonts w:ascii="Montserrat" w:hAnsi="Montserrat" w:cs="Tahoma"/>
          <w:sz w:val="18"/>
          <w:szCs w:val="18"/>
        </w:rPr>
      </w:pPr>
      <w:r>
        <w:rPr>
          <w:rFonts w:ascii="Montserrat" w:hAnsi="Montserrat" w:cs="Tahoma"/>
          <w:sz w:val="18"/>
          <w:szCs w:val="18"/>
        </w:rPr>
        <w:t>El o la</w:t>
      </w:r>
      <w:r w:rsidRPr="009964DE">
        <w:rPr>
          <w:rFonts w:ascii="Montserrat" w:hAnsi="Montserrat" w:cs="Tahoma"/>
          <w:sz w:val="18"/>
          <w:szCs w:val="18"/>
        </w:rPr>
        <w:t xml:space="preserve"> solicitante recibirá un correo de acuse de recepción de documentos, para que usted tenga constancia de lo que entregó.</w:t>
      </w:r>
    </w:p>
    <w:p w14:paraId="20BC50B3" w14:textId="77777777" w:rsidR="00C67F53" w:rsidRPr="009964DE" w:rsidRDefault="00C67F53" w:rsidP="00FB3373">
      <w:pPr>
        <w:pStyle w:val="Piedepgina"/>
        <w:numPr>
          <w:ilvl w:val="0"/>
          <w:numId w:val="15"/>
        </w:numPr>
        <w:tabs>
          <w:tab w:val="clear" w:pos="4419"/>
          <w:tab w:val="clear" w:pos="8838"/>
          <w:tab w:val="num" w:pos="426"/>
        </w:tabs>
        <w:spacing w:line="276" w:lineRule="auto"/>
        <w:ind w:left="425" w:hanging="357"/>
        <w:jc w:val="both"/>
        <w:rPr>
          <w:rFonts w:ascii="Montserrat" w:hAnsi="Montserrat" w:cs="Tahoma"/>
          <w:sz w:val="18"/>
          <w:szCs w:val="18"/>
        </w:rPr>
      </w:pPr>
      <w:r w:rsidRPr="009964DE">
        <w:rPr>
          <w:rFonts w:ascii="Montserrat" w:hAnsi="Montserrat" w:cs="Tahoma"/>
          <w:sz w:val="18"/>
          <w:szCs w:val="18"/>
        </w:rPr>
        <w:t>En caso de impugnación, recuerde:</w:t>
      </w:r>
    </w:p>
    <w:p w14:paraId="7370AFFA" w14:textId="77777777" w:rsidR="00C67F53" w:rsidRPr="009964DE" w:rsidRDefault="00C67F53" w:rsidP="00FB3373">
      <w:pPr>
        <w:numPr>
          <w:ilvl w:val="0"/>
          <w:numId w:val="14"/>
        </w:numPr>
        <w:tabs>
          <w:tab w:val="clear" w:pos="360"/>
          <w:tab w:val="num" w:pos="720"/>
        </w:tabs>
        <w:spacing w:after="0" w:line="276" w:lineRule="auto"/>
        <w:ind w:left="714" w:hanging="357"/>
        <w:jc w:val="both"/>
        <w:rPr>
          <w:rFonts w:ascii="Montserrat" w:hAnsi="Montserrat" w:cs="Tahoma"/>
          <w:sz w:val="18"/>
          <w:szCs w:val="18"/>
        </w:rPr>
      </w:pPr>
      <w:r w:rsidRPr="009964DE">
        <w:rPr>
          <w:rFonts w:ascii="Montserrat" w:hAnsi="Montserrat" w:cs="Tahoma"/>
          <w:sz w:val="18"/>
          <w:szCs w:val="18"/>
        </w:rPr>
        <w:t xml:space="preserve">La impugnación es un procedimiento para pedir la revisión de rubros específicos que </w:t>
      </w:r>
      <w:r>
        <w:rPr>
          <w:rFonts w:ascii="Montserrat" w:hAnsi="Montserrat" w:cs="Tahoma"/>
          <w:sz w:val="18"/>
          <w:szCs w:val="18"/>
        </w:rPr>
        <w:t>el o la</w:t>
      </w:r>
      <w:r w:rsidRPr="009964DE">
        <w:rPr>
          <w:rFonts w:ascii="Montserrat" w:hAnsi="Montserrat" w:cs="Tahoma"/>
          <w:sz w:val="18"/>
          <w:szCs w:val="18"/>
        </w:rPr>
        <w:t xml:space="preserve"> solicitante considera incorrectamente evaluados. En consecuencia, no se dará trámite a impugnaciones genéricas o inespecíficas, entendidas como tales aqu</w:t>
      </w:r>
      <w:r>
        <w:rPr>
          <w:rFonts w:ascii="Montserrat" w:hAnsi="Montserrat" w:cs="Tahoma"/>
          <w:sz w:val="18"/>
          <w:szCs w:val="18"/>
        </w:rPr>
        <w:t>e</w:t>
      </w:r>
      <w:r w:rsidRPr="009964DE">
        <w:rPr>
          <w:rFonts w:ascii="Montserrat" w:hAnsi="Montserrat" w:cs="Tahoma"/>
          <w:sz w:val="18"/>
          <w:szCs w:val="18"/>
        </w:rPr>
        <w:t>llas que no señalen de manera indudable el punto de desacuerdo.</w:t>
      </w:r>
    </w:p>
    <w:p w14:paraId="451BF890" w14:textId="77777777" w:rsidR="00C67F53" w:rsidRPr="009964DE" w:rsidRDefault="00C67F53" w:rsidP="00FB3373">
      <w:pPr>
        <w:numPr>
          <w:ilvl w:val="0"/>
          <w:numId w:val="14"/>
        </w:numPr>
        <w:tabs>
          <w:tab w:val="clear" w:pos="360"/>
          <w:tab w:val="num" w:pos="720"/>
        </w:tabs>
        <w:spacing w:after="0" w:line="276" w:lineRule="auto"/>
        <w:ind w:left="714" w:hanging="357"/>
        <w:jc w:val="both"/>
        <w:rPr>
          <w:rFonts w:ascii="Montserrat" w:hAnsi="Montserrat" w:cs="Tahoma"/>
          <w:sz w:val="18"/>
          <w:szCs w:val="18"/>
        </w:rPr>
      </w:pPr>
      <w:r w:rsidRPr="009964DE">
        <w:rPr>
          <w:rFonts w:ascii="Montserrat" w:hAnsi="Montserrat" w:cs="Tahoma"/>
          <w:sz w:val="18"/>
          <w:szCs w:val="18"/>
        </w:rPr>
        <w:t>La impugnación es un procedimiento de revisión de la documentación presentada en el momento de registrar la solicitud, y NO una segunda oportunidad para ingresar documentación</w:t>
      </w:r>
      <w:r>
        <w:rPr>
          <w:rFonts w:ascii="Montserrat" w:hAnsi="Montserrat" w:cs="Tahoma"/>
          <w:sz w:val="18"/>
          <w:szCs w:val="18"/>
        </w:rPr>
        <w:t>;</w:t>
      </w:r>
      <w:r w:rsidRPr="009964DE">
        <w:rPr>
          <w:rFonts w:ascii="Montserrat" w:hAnsi="Montserrat" w:cs="Tahoma"/>
          <w:sz w:val="18"/>
          <w:szCs w:val="18"/>
        </w:rPr>
        <w:t xml:space="preserve"> </w:t>
      </w:r>
      <w:r>
        <w:rPr>
          <w:rFonts w:ascii="Montserrat" w:hAnsi="Montserrat" w:cs="Tahoma"/>
          <w:sz w:val="18"/>
          <w:szCs w:val="18"/>
        </w:rPr>
        <w:t xml:space="preserve">en </w:t>
      </w:r>
      <w:r w:rsidRPr="009964DE">
        <w:rPr>
          <w:rFonts w:ascii="Montserrat" w:hAnsi="Montserrat" w:cs="Tahoma"/>
          <w:sz w:val="18"/>
          <w:szCs w:val="18"/>
        </w:rPr>
        <w:t xml:space="preserve">caso </w:t>
      </w:r>
      <w:r>
        <w:rPr>
          <w:rFonts w:ascii="Montserrat" w:hAnsi="Montserrat" w:cs="Tahoma"/>
          <w:sz w:val="18"/>
          <w:szCs w:val="18"/>
        </w:rPr>
        <w:t xml:space="preserve">de hacerlo, </w:t>
      </w:r>
      <w:r w:rsidRPr="009964DE">
        <w:rPr>
          <w:rFonts w:ascii="Montserrat" w:hAnsi="Montserrat" w:cs="Tahoma"/>
          <w:sz w:val="18"/>
          <w:szCs w:val="18"/>
        </w:rPr>
        <w:t>ésta no será considerada durante la revisión.</w:t>
      </w:r>
    </w:p>
    <w:p w14:paraId="06A838CE" w14:textId="586E006E" w:rsidR="002A208A" w:rsidRPr="00C67F53" w:rsidRDefault="00C67F53" w:rsidP="001B4974">
      <w:pPr>
        <w:numPr>
          <w:ilvl w:val="0"/>
          <w:numId w:val="14"/>
        </w:numPr>
        <w:tabs>
          <w:tab w:val="clear" w:pos="360"/>
          <w:tab w:val="num" w:pos="720"/>
        </w:tabs>
        <w:spacing w:after="0" w:line="276" w:lineRule="auto"/>
        <w:ind w:left="714" w:hanging="357"/>
        <w:jc w:val="both"/>
      </w:pPr>
      <w:r w:rsidRPr="00FB3373">
        <w:rPr>
          <w:rFonts w:ascii="Montserrat" w:hAnsi="Montserrat" w:cs="Tahoma"/>
          <w:sz w:val="18"/>
          <w:szCs w:val="18"/>
        </w:rPr>
        <w:t>El dictamen de las impugnaciones es inapelable de acuerdo con el reglamento vigente.</w:t>
      </w:r>
    </w:p>
    <w:sectPr w:rsidR="002A208A" w:rsidRPr="00C67F53" w:rsidSect="00FB3373">
      <w:headerReference w:type="default" r:id="rId7"/>
      <w:footerReference w:type="default" r:id="rId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3447" w14:textId="77777777" w:rsidR="00055DB1" w:rsidRDefault="00055DB1" w:rsidP="00CC763C">
      <w:pPr>
        <w:spacing w:after="0" w:line="240" w:lineRule="auto"/>
      </w:pPr>
      <w:r>
        <w:separator/>
      </w:r>
    </w:p>
  </w:endnote>
  <w:endnote w:type="continuationSeparator" w:id="0">
    <w:p w14:paraId="4BAD01AF" w14:textId="77777777" w:rsidR="00055DB1" w:rsidRDefault="00055DB1" w:rsidP="00CC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8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C10B" w14:textId="4F3A71AF" w:rsidR="00CC763C" w:rsidRDefault="003571DE" w:rsidP="00CC763C">
    <w:pPr>
      <w:pStyle w:val="Piedepgina"/>
    </w:pPr>
    <w:r>
      <w:rPr>
        <w:noProof/>
      </w:rPr>
      <w:drawing>
        <wp:anchor distT="0" distB="0" distL="114300" distR="114300" simplePos="0" relativeHeight="251660288" behindDoc="1" locked="0" layoutInCell="1" allowOverlap="1" wp14:anchorId="73972434" wp14:editId="6B88BF31">
          <wp:simplePos x="0" y="0"/>
          <wp:positionH relativeFrom="margin">
            <wp:posOffset>-495300</wp:posOffset>
          </wp:positionH>
          <wp:positionV relativeFrom="paragraph">
            <wp:posOffset>-134620</wp:posOffset>
          </wp:positionV>
          <wp:extent cx="6877685" cy="785495"/>
          <wp:effectExtent l="0" t="0" r="5715" b="190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14:sizeRelH relativeFrom="page">
            <wp14:pctWidth>0</wp14:pctWidth>
          </wp14:sizeRelH>
          <wp14:sizeRelV relativeFrom="page">
            <wp14:pctHeight>0</wp14:pctHeight>
          </wp14:sizeRelV>
        </wp:anchor>
      </w:drawing>
    </w:r>
    <w:r w:rsidR="00CC763C" w:rsidRPr="008226D0">
      <w:rPr>
        <w:noProof/>
        <w:lang w:val="en-US"/>
      </w:rPr>
      <mc:AlternateContent>
        <mc:Choice Requires="wps">
          <w:drawing>
            <wp:anchor distT="0" distB="0" distL="114300" distR="114300" simplePos="0" relativeHeight="251658240" behindDoc="0" locked="0" layoutInCell="1" allowOverlap="1" wp14:anchorId="4FDF3DBE" wp14:editId="4250932A">
              <wp:simplePos x="0" y="0"/>
              <wp:positionH relativeFrom="margin">
                <wp:align>center</wp:align>
              </wp:positionH>
              <wp:positionV relativeFrom="paragraph">
                <wp:posOffset>-129872</wp:posOffset>
              </wp:positionV>
              <wp:extent cx="6500192" cy="318936"/>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6500192" cy="318936"/>
                      </a:xfrm>
                      <a:prstGeom prst="rect">
                        <a:avLst/>
                      </a:prstGeom>
                      <a:noFill/>
                      <a:ln w="6350">
                        <a:noFill/>
                      </a:ln>
                    </wps:spPr>
                    <wps:txbx>
                      <w:txbxContent>
                        <w:p w14:paraId="04E59A65" w14:textId="77777777" w:rsidR="00CC763C" w:rsidRDefault="00CC763C" w:rsidP="00CC763C">
                          <w:pPr>
                            <w:pStyle w:val="Piedepgina"/>
                            <w:tabs>
                              <w:tab w:val="clear" w:pos="4419"/>
                              <w:tab w:val="clear" w:pos="8838"/>
                              <w:tab w:val="left" w:pos="2145"/>
                            </w:tabs>
                            <w:jc w:val="both"/>
                            <w:rPr>
                              <w:rFonts w:ascii="Montserrat" w:hAnsi="Montserrat"/>
                              <w:color w:val="B38E5D"/>
                              <w:sz w:val="14"/>
                              <w:szCs w:val="16"/>
                            </w:rPr>
                          </w:pPr>
                          <w:r w:rsidRPr="00457CF2">
                            <w:rPr>
                              <w:rFonts w:ascii="Montserrat" w:hAnsi="Montserrat"/>
                              <w:color w:val="B38E5D"/>
                              <w:sz w:val="14"/>
                              <w:szCs w:val="16"/>
                            </w:rPr>
                            <w:t>Carretera al Ajusco # 24, Col Héroes de Padierna., C.P.14200, Tlalpan, CDMX</w:t>
                          </w:r>
                        </w:p>
                        <w:p w14:paraId="7760BDF9" w14:textId="77777777" w:rsidR="00CC763C" w:rsidRPr="00457CF2" w:rsidRDefault="00CC763C" w:rsidP="00CC763C">
                          <w:pPr>
                            <w:pStyle w:val="Piedepgina"/>
                            <w:tabs>
                              <w:tab w:val="clear" w:pos="4419"/>
                              <w:tab w:val="clear" w:pos="8838"/>
                              <w:tab w:val="left" w:pos="2145"/>
                            </w:tabs>
                            <w:jc w:val="both"/>
                            <w:rPr>
                              <w:rFonts w:ascii="Montserrat" w:eastAsia="Calibri" w:hAnsi="Montserrat" w:cs="Times New Roman"/>
                              <w:color w:val="262626" w:themeColor="text1" w:themeTint="D9"/>
                              <w:sz w:val="16"/>
                              <w:szCs w:val="16"/>
                              <w:lang w:eastAsia="es-ES"/>
                            </w:rPr>
                          </w:pPr>
                          <w:r w:rsidRPr="00457CF2">
                            <w:rPr>
                              <w:rFonts w:ascii="Montserrat" w:hAnsi="Montserrat"/>
                              <w:color w:val="B38E5D"/>
                              <w:sz w:val="14"/>
                              <w:szCs w:val="16"/>
                            </w:rPr>
                            <w:t xml:space="preserve">Tel. </w:t>
                          </w:r>
                          <w:r>
                            <w:rPr>
                              <w:rFonts w:ascii="Montserrat" w:hAnsi="Montserrat"/>
                              <w:color w:val="B38E5D"/>
                              <w:sz w:val="14"/>
                              <w:szCs w:val="16"/>
                            </w:rPr>
                            <w:t xml:space="preserve">56 30 97 00   </w:t>
                          </w:r>
                          <w:r w:rsidRPr="00457CF2">
                            <w:rPr>
                              <w:rFonts w:ascii="Montserrat" w:hAnsi="Montserrat"/>
                              <w:color w:val="B38E5D"/>
                              <w:sz w:val="14"/>
                              <w:szCs w:val="16"/>
                            </w:rPr>
                            <w:t xml:space="preserve">ext. </w:t>
                          </w:r>
                          <w:r>
                            <w:rPr>
                              <w:rFonts w:ascii="Montserrat" w:hAnsi="Montserrat"/>
                              <w:color w:val="B38E5D"/>
                              <w:sz w:val="14"/>
                              <w:szCs w:val="16"/>
                            </w:rPr>
                            <w:t xml:space="preserve">1395   </w:t>
                          </w:r>
                          <w:r w:rsidRPr="00457CF2">
                            <w:rPr>
                              <w:rFonts w:ascii="Montserrat" w:hAnsi="Montserrat"/>
                              <w:color w:val="B38E5D"/>
                              <w:sz w:val="14"/>
                              <w:szCs w:val="16"/>
                            </w:rPr>
                            <w:t>www.upn.mx</w:t>
                          </w:r>
                        </w:p>
                        <w:p w14:paraId="5564FCE1" w14:textId="77777777" w:rsidR="00CC763C" w:rsidRPr="00457CF2" w:rsidRDefault="00CC763C" w:rsidP="00CC763C">
                          <w:pPr>
                            <w:rPr>
                              <w:rFonts w:ascii="Montserrat" w:hAnsi="Montserrat"/>
                              <w:color w:val="B38E5D"/>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8C2D6" id="_x0000_t202" coordsize="21600,21600" o:spt="202" path="m,l,21600r21600,l21600,xe">
              <v:stroke joinstyle="miter"/>
              <v:path gradientshapeok="t" o:connecttype="rect"/>
            </v:shapetype>
            <v:shape id="Cuadro de texto 6" o:spid="_x0000_s1026" type="#_x0000_t202" style="position:absolute;margin-left:0;margin-top:-10.25pt;width:511.85pt;height:25.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" filled="f" stroked="f" strokeweight=".5pt">
              <v:textbox>
                <w:txbxContent>
                  <w:p w:rsidR="00CC763C" w:rsidRDefault="00CC763C" w:rsidP="00CC763C">
                    <w:pPr>
                      <w:pStyle w:val="Piedepgina"/>
                      <w:tabs>
                        <w:tab w:val="clear" w:pos="4419"/>
                        <w:tab w:val="clear" w:pos="8838"/>
                        <w:tab w:val="left" w:pos="2145"/>
                      </w:tabs>
                      <w:jc w:val="both"/>
                      <w:rPr>
                        <w:rFonts w:ascii="Montserrat" w:hAnsi="Montserrat"/>
                        <w:color w:val="B38E5D"/>
                        <w:sz w:val="14"/>
                        <w:szCs w:val="16"/>
                      </w:rPr>
                    </w:pPr>
                    <w:r w:rsidRPr="00457CF2">
                      <w:rPr>
                        <w:rFonts w:ascii="Montserrat" w:hAnsi="Montserrat"/>
                        <w:color w:val="B38E5D"/>
                        <w:sz w:val="14"/>
                        <w:szCs w:val="16"/>
                      </w:rPr>
                      <w:t>Carretera al Ajusco # 24, Col Héroes de Padierna., C.P.14200, Tlalpan, CDMX</w:t>
                    </w:r>
                  </w:p>
                  <w:p w:rsidR="00CC763C" w:rsidRPr="00457CF2" w:rsidRDefault="00CC763C" w:rsidP="00CC763C">
                    <w:pPr>
                      <w:pStyle w:val="Piedepgina"/>
                      <w:tabs>
                        <w:tab w:val="clear" w:pos="4419"/>
                        <w:tab w:val="clear" w:pos="8838"/>
                        <w:tab w:val="left" w:pos="2145"/>
                      </w:tabs>
                      <w:jc w:val="both"/>
                      <w:rPr>
                        <w:rFonts w:ascii="Montserrat" w:eastAsia="Calibri" w:hAnsi="Montserrat" w:cs="Times New Roman"/>
                        <w:color w:val="262626" w:themeColor="text1" w:themeTint="D9"/>
                        <w:sz w:val="16"/>
                        <w:szCs w:val="16"/>
                        <w:lang w:eastAsia="es-ES"/>
                      </w:rPr>
                    </w:pPr>
                    <w:r w:rsidRPr="00457CF2">
                      <w:rPr>
                        <w:rFonts w:ascii="Montserrat" w:hAnsi="Montserrat"/>
                        <w:color w:val="B38E5D"/>
                        <w:sz w:val="14"/>
                        <w:szCs w:val="16"/>
                      </w:rPr>
                      <w:t xml:space="preserve">Tel. </w:t>
                    </w:r>
                    <w:r>
                      <w:rPr>
                        <w:rFonts w:ascii="Montserrat" w:hAnsi="Montserrat"/>
                        <w:color w:val="B38E5D"/>
                        <w:sz w:val="14"/>
                        <w:szCs w:val="16"/>
                      </w:rPr>
                      <w:t xml:space="preserve">56 30 97 00   </w:t>
                    </w:r>
                    <w:r w:rsidRPr="00457CF2">
                      <w:rPr>
                        <w:rFonts w:ascii="Montserrat" w:hAnsi="Montserrat"/>
                        <w:color w:val="B38E5D"/>
                        <w:sz w:val="14"/>
                        <w:szCs w:val="16"/>
                      </w:rPr>
                      <w:t xml:space="preserve">ext. </w:t>
                    </w:r>
                    <w:r>
                      <w:rPr>
                        <w:rFonts w:ascii="Montserrat" w:hAnsi="Montserrat"/>
                        <w:color w:val="B38E5D"/>
                        <w:sz w:val="14"/>
                        <w:szCs w:val="16"/>
                      </w:rPr>
                      <w:t xml:space="preserve">1395   </w:t>
                    </w:r>
                    <w:r w:rsidRPr="00457CF2">
                      <w:rPr>
                        <w:rFonts w:ascii="Montserrat" w:hAnsi="Montserrat"/>
                        <w:color w:val="B38E5D"/>
                        <w:sz w:val="14"/>
                        <w:szCs w:val="16"/>
                      </w:rPr>
                      <w:t>www.upn.mx</w:t>
                    </w:r>
                  </w:p>
                  <w:p w:rsidR="00CC763C" w:rsidRPr="00457CF2" w:rsidRDefault="00CC763C" w:rsidP="00CC763C">
                    <w:pPr>
                      <w:rPr>
                        <w:rFonts w:ascii="Montserrat" w:hAnsi="Montserrat"/>
                        <w:color w:val="B38E5D"/>
                        <w:sz w:val="16"/>
                        <w:szCs w:val="14"/>
                      </w:rPr>
                    </w:pPr>
                  </w:p>
                </w:txbxContent>
              </v:textbox>
              <w10:wrap anchorx="margin"/>
            </v:shape>
          </w:pict>
        </mc:Fallback>
      </mc:AlternateContent>
    </w:r>
  </w:p>
  <w:p w14:paraId="3E1EC526" w14:textId="0D88ABFB" w:rsidR="00CC763C" w:rsidRDefault="00CC76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5CAA" w14:textId="77777777" w:rsidR="00055DB1" w:rsidRDefault="00055DB1" w:rsidP="00CC763C">
      <w:pPr>
        <w:spacing w:after="0" w:line="240" w:lineRule="auto"/>
      </w:pPr>
      <w:r>
        <w:separator/>
      </w:r>
    </w:p>
  </w:footnote>
  <w:footnote w:type="continuationSeparator" w:id="0">
    <w:p w14:paraId="689ED365" w14:textId="77777777" w:rsidR="00055DB1" w:rsidRDefault="00055DB1" w:rsidP="00CC7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760C" w14:textId="77777777" w:rsidR="00C87CD0" w:rsidRPr="00084D7D" w:rsidRDefault="00C87CD0" w:rsidP="00C87CD0">
    <w:pPr>
      <w:spacing w:after="0"/>
      <w:jc w:val="right"/>
      <w:rPr>
        <w:rFonts w:ascii="Montserrat" w:hAnsi="Montserrat"/>
        <w:b/>
        <w:noProof/>
        <w:sz w:val="18"/>
        <w:szCs w:val="18"/>
      </w:rPr>
    </w:pPr>
    <w:r w:rsidRPr="003627C8">
      <w:rPr>
        <w:rFonts w:ascii="Montserrat" w:hAnsi="Montserrat"/>
        <w:noProof/>
        <w:sz w:val="16"/>
        <w:szCs w:val="16"/>
        <w:lang w:val="en-US"/>
      </w:rPr>
      <w:drawing>
        <wp:anchor distT="0" distB="0" distL="114300" distR="114300" simplePos="0" relativeHeight="251657216" behindDoc="1" locked="0" layoutInCell="1" allowOverlap="1" wp14:anchorId="205672C3" wp14:editId="2F7D6022">
          <wp:simplePos x="0" y="0"/>
          <wp:positionH relativeFrom="column">
            <wp:posOffset>2205083</wp:posOffset>
          </wp:positionH>
          <wp:positionV relativeFrom="paragraph">
            <wp:posOffset>-73025</wp:posOffset>
          </wp:positionV>
          <wp:extent cx="495300" cy="420874"/>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06px-Logo_Upn_Oficial.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420874"/>
                  </a:xfrm>
                  <a:prstGeom prst="rect">
                    <a:avLst/>
                  </a:prstGeom>
                </pic:spPr>
              </pic:pic>
            </a:graphicData>
          </a:graphic>
          <wp14:sizeRelH relativeFrom="page">
            <wp14:pctWidth>0</wp14:pctWidth>
          </wp14:sizeRelH>
          <wp14:sizeRelV relativeFrom="page">
            <wp14:pctHeight>0</wp14:pctHeight>
          </wp14:sizeRelV>
        </wp:anchor>
      </w:drawing>
    </w:r>
    <w:r w:rsidRPr="003627C8">
      <w:rPr>
        <w:rFonts w:ascii="Montserrat" w:hAnsi="Montserrat"/>
        <w:noProof/>
        <w:sz w:val="16"/>
        <w:szCs w:val="16"/>
        <w:lang w:val="en-US"/>
      </w:rPr>
      <w:drawing>
        <wp:anchor distT="0" distB="0" distL="114300" distR="114300" simplePos="0" relativeHeight="251656192" behindDoc="1" locked="0" layoutInCell="1" allowOverlap="1" wp14:anchorId="77DDC227" wp14:editId="116E4F27">
          <wp:simplePos x="0" y="0"/>
          <wp:positionH relativeFrom="column">
            <wp:posOffset>-159203</wp:posOffset>
          </wp:positionH>
          <wp:positionV relativeFrom="paragraph">
            <wp:posOffset>-101880</wp:posOffset>
          </wp:positionV>
          <wp:extent cx="2400300" cy="527685"/>
          <wp:effectExtent l="0" t="0" r="0" b="571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rotWithShape="1">
                  <a:blip r:embed="rId2">
                    <a:extLst>
                      <a:ext uri="{28A0092B-C50C-407E-A947-70E740481C1C}">
                        <a14:useLocalDpi xmlns:a14="http://schemas.microsoft.com/office/drawing/2010/main" val="0"/>
                      </a:ext>
                    </a:extLst>
                  </a:blip>
                  <a:srcRect l="-778" t="-12145" r="35457"/>
                  <a:stretch/>
                </pic:blipFill>
                <pic:spPr bwMode="auto">
                  <a:xfrm>
                    <a:off x="0" y="0"/>
                    <a:ext cx="2400300" cy="527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4D7D">
      <w:rPr>
        <w:rFonts w:ascii="Montserrat" w:hAnsi="Montserrat"/>
        <w:b/>
        <w:noProof/>
        <w:sz w:val="18"/>
        <w:szCs w:val="18"/>
      </w:rPr>
      <w:t>Secretaría Académica</w:t>
    </w:r>
  </w:p>
  <w:p w14:paraId="38AA6DF2" w14:textId="77777777" w:rsidR="00C87CD0" w:rsidRPr="00084D7D" w:rsidRDefault="00C87CD0" w:rsidP="00C87CD0">
    <w:pPr>
      <w:spacing w:after="0"/>
      <w:jc w:val="right"/>
      <w:rPr>
        <w:rFonts w:ascii="Montserrat" w:hAnsi="Montserrat"/>
        <w:noProof/>
        <w:sz w:val="16"/>
        <w:szCs w:val="18"/>
      </w:rPr>
    </w:pPr>
    <w:r w:rsidRPr="00084D7D">
      <w:rPr>
        <w:rFonts w:ascii="Montserrat" w:hAnsi="Montserrat"/>
        <w:b/>
        <w:noProof/>
        <w:sz w:val="16"/>
        <w:szCs w:val="18"/>
      </w:rPr>
      <w:t>Secretaría Técnica de</w:t>
    </w:r>
    <w:r>
      <w:rPr>
        <w:rFonts w:ascii="Montserrat" w:hAnsi="Montserrat"/>
        <w:b/>
        <w:noProof/>
        <w:sz w:val="16"/>
        <w:szCs w:val="18"/>
      </w:rPr>
      <w:t xml:space="preserve"> B</w:t>
    </w:r>
    <w:r w:rsidRPr="00084D7D">
      <w:rPr>
        <w:rFonts w:ascii="Montserrat" w:hAnsi="Montserrat"/>
        <w:b/>
        <w:noProof/>
        <w:sz w:val="16"/>
        <w:szCs w:val="18"/>
      </w:rPr>
      <w:t>ecas y Estímulos</w:t>
    </w:r>
  </w:p>
  <w:p w14:paraId="7D48B09C" w14:textId="77777777" w:rsidR="00C87CD0" w:rsidRDefault="00C87CD0" w:rsidP="00C87CD0">
    <w:pPr>
      <w:spacing w:after="0"/>
      <w:jc w:val="right"/>
      <w:rPr>
        <w:rFonts w:ascii="Montserrat" w:hAnsi="Montserrat"/>
        <w:noProof/>
        <w:sz w:val="14"/>
        <w:szCs w:val="18"/>
      </w:rPr>
    </w:pPr>
    <w:r w:rsidRPr="00084D7D">
      <w:rPr>
        <w:rFonts w:ascii="Montserrat" w:hAnsi="Montserrat"/>
        <w:noProof/>
        <w:sz w:val="14"/>
        <w:szCs w:val="18"/>
      </w:rPr>
      <w:t xml:space="preserve">Comisión para el Otorgamiento del </w:t>
    </w:r>
  </w:p>
  <w:p w14:paraId="68AC3D64" w14:textId="77777777" w:rsidR="00CC763C" w:rsidRDefault="00C87CD0" w:rsidP="00C87CD0">
    <w:pPr>
      <w:spacing w:after="0"/>
      <w:ind w:left="708"/>
      <w:jc w:val="right"/>
    </w:pPr>
    <w:r w:rsidRPr="00084D7D">
      <w:rPr>
        <w:rFonts w:ascii="Montserrat" w:hAnsi="Montserrat"/>
        <w:noProof/>
        <w:sz w:val="14"/>
        <w:szCs w:val="18"/>
      </w:rPr>
      <w:t xml:space="preserve">Estímulo </w:t>
    </w:r>
    <w:r>
      <w:rPr>
        <w:rFonts w:ascii="Montserrat" w:hAnsi="Montserrat"/>
        <w:noProof/>
        <w:sz w:val="14"/>
        <w:szCs w:val="18"/>
      </w:rPr>
      <w:t>al Desempeño Docente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596F"/>
    <w:multiLevelType w:val="hybridMultilevel"/>
    <w:tmpl w:val="8EF6D7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860E84"/>
    <w:multiLevelType w:val="hybridMultilevel"/>
    <w:tmpl w:val="74EE61A2"/>
    <w:lvl w:ilvl="0" w:tplc="E1063206">
      <w:start w:val="1"/>
      <w:numFmt w:val="upperRoman"/>
      <w:lvlText w:val="%1)"/>
      <w:lvlJc w:val="left"/>
      <w:pPr>
        <w:ind w:left="1788" w:hanging="720"/>
      </w:pPr>
      <w:rPr>
        <w:rFonts w:hint="default"/>
        <w:u w:val="singl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C082160"/>
    <w:multiLevelType w:val="hybridMultilevel"/>
    <w:tmpl w:val="98CAE8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03369E"/>
    <w:multiLevelType w:val="hybridMultilevel"/>
    <w:tmpl w:val="1950817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5A4107"/>
    <w:multiLevelType w:val="hybridMultilevel"/>
    <w:tmpl w:val="2076A49E"/>
    <w:lvl w:ilvl="0" w:tplc="96B08A34">
      <w:start w:val="2"/>
      <w:numFmt w:val="decimal"/>
      <w:lvlText w:val="%1."/>
      <w:lvlJc w:val="left"/>
      <w:pPr>
        <w:ind w:left="360" w:hanging="360"/>
      </w:pPr>
      <w:rPr>
        <w:rFonts w:ascii="Montserrat" w:hAnsi="Montserrat" w:cs="Times New Roman" w:hint="default"/>
        <w:i/>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25874DA"/>
    <w:multiLevelType w:val="hybridMultilevel"/>
    <w:tmpl w:val="1D0252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45800160"/>
    <w:multiLevelType w:val="hybridMultilevel"/>
    <w:tmpl w:val="EF984706"/>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FE544B"/>
    <w:multiLevelType w:val="hybridMultilevel"/>
    <w:tmpl w:val="F2A6949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A67044B"/>
    <w:multiLevelType w:val="hybridMultilevel"/>
    <w:tmpl w:val="A72497E4"/>
    <w:lvl w:ilvl="0" w:tplc="0C0A000B">
      <w:start w:val="1"/>
      <w:numFmt w:val="bullet"/>
      <w:lvlText w:val=""/>
      <w:lvlJc w:val="left"/>
      <w:pPr>
        <w:tabs>
          <w:tab w:val="num" w:pos="360"/>
        </w:tabs>
        <w:ind w:left="360" w:hanging="360"/>
      </w:pPr>
      <w:rPr>
        <w:rFonts w:ascii="Wingdings" w:hAnsi="Wingdings" w:hint="default"/>
      </w:rPr>
    </w:lvl>
    <w:lvl w:ilvl="1" w:tplc="08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2D5475"/>
    <w:multiLevelType w:val="hybridMultilevel"/>
    <w:tmpl w:val="C93A2B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2D2837"/>
    <w:multiLevelType w:val="hybridMultilevel"/>
    <w:tmpl w:val="061CE0B6"/>
    <w:lvl w:ilvl="0" w:tplc="080A0019">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185623"/>
    <w:multiLevelType w:val="hybridMultilevel"/>
    <w:tmpl w:val="A19A3918"/>
    <w:lvl w:ilvl="0" w:tplc="5A68D414">
      <w:start w:val="1"/>
      <w:numFmt w:val="decimal"/>
      <w:lvlText w:val="%1."/>
      <w:lvlJc w:val="left"/>
      <w:pPr>
        <w:ind w:left="720" w:hanging="360"/>
      </w:pPr>
      <w:rPr>
        <w:rFonts w:ascii="Montserrat" w:hAnsi="Montserrat" w:cs="Times New Roman"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74B0819"/>
    <w:multiLevelType w:val="hybridMultilevel"/>
    <w:tmpl w:val="CD305E7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6D5776FA"/>
    <w:multiLevelType w:val="hybridMultilevel"/>
    <w:tmpl w:val="4C90C8F4"/>
    <w:lvl w:ilvl="0" w:tplc="ABB82B66">
      <w:start w:val="1"/>
      <w:numFmt w:val="upperRoman"/>
      <w:lvlText w:val="%1)"/>
      <w:lvlJc w:val="right"/>
      <w:pPr>
        <w:ind w:left="1428" w:hanging="360"/>
      </w:pPr>
      <w:rPr>
        <w:rFonts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74F23B58"/>
    <w:multiLevelType w:val="hybridMultilevel"/>
    <w:tmpl w:val="D1E007D4"/>
    <w:lvl w:ilvl="0" w:tplc="080A000F">
      <w:start w:val="1"/>
      <w:numFmt w:val="decimal"/>
      <w:lvlText w:val="%1."/>
      <w:lvlJc w:val="left"/>
      <w:pPr>
        <w:tabs>
          <w:tab w:val="num" w:pos="360"/>
        </w:tabs>
        <w:ind w:left="360" w:hanging="360"/>
      </w:pPr>
      <w:rPr>
        <w:rFonts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9B7CC0"/>
    <w:multiLevelType w:val="hybridMultilevel"/>
    <w:tmpl w:val="99B67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4024049">
    <w:abstractNumId w:val="11"/>
  </w:num>
  <w:num w:numId="2" w16cid:durableId="77102479">
    <w:abstractNumId w:val="15"/>
  </w:num>
  <w:num w:numId="3" w16cid:durableId="1845239451">
    <w:abstractNumId w:val="4"/>
  </w:num>
  <w:num w:numId="4" w16cid:durableId="874318384">
    <w:abstractNumId w:val="2"/>
  </w:num>
  <w:num w:numId="5" w16cid:durableId="804585872">
    <w:abstractNumId w:val="10"/>
  </w:num>
  <w:num w:numId="6" w16cid:durableId="1831483806">
    <w:abstractNumId w:val="3"/>
  </w:num>
  <w:num w:numId="7" w16cid:durableId="803162883">
    <w:abstractNumId w:val="0"/>
  </w:num>
  <w:num w:numId="8" w16cid:durableId="943465838">
    <w:abstractNumId w:val="12"/>
  </w:num>
  <w:num w:numId="9" w16cid:durableId="1099183772">
    <w:abstractNumId w:val="7"/>
  </w:num>
  <w:num w:numId="10" w16cid:durableId="1954625858">
    <w:abstractNumId w:val="5"/>
  </w:num>
  <w:num w:numId="11" w16cid:durableId="923803019">
    <w:abstractNumId w:val="9"/>
  </w:num>
  <w:num w:numId="12" w16cid:durableId="1496409851">
    <w:abstractNumId w:val="13"/>
  </w:num>
  <w:num w:numId="13" w16cid:durableId="1459369902">
    <w:abstractNumId w:val="1"/>
  </w:num>
  <w:num w:numId="14" w16cid:durableId="1074156785">
    <w:abstractNumId w:val="6"/>
  </w:num>
  <w:num w:numId="15" w16cid:durableId="1954482955">
    <w:abstractNumId w:val="14"/>
  </w:num>
  <w:num w:numId="16" w16cid:durableId="1297567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3C"/>
    <w:rsid w:val="00034F46"/>
    <w:rsid w:val="00046231"/>
    <w:rsid w:val="000539B7"/>
    <w:rsid w:val="00055DB1"/>
    <w:rsid w:val="000A4706"/>
    <w:rsid w:val="001404EC"/>
    <w:rsid w:val="00292E69"/>
    <w:rsid w:val="002A208A"/>
    <w:rsid w:val="00352FA9"/>
    <w:rsid w:val="003571DE"/>
    <w:rsid w:val="00421EA0"/>
    <w:rsid w:val="005B27AF"/>
    <w:rsid w:val="00637E16"/>
    <w:rsid w:val="00690D7E"/>
    <w:rsid w:val="006E4EB8"/>
    <w:rsid w:val="0077409C"/>
    <w:rsid w:val="007E06E2"/>
    <w:rsid w:val="0086739E"/>
    <w:rsid w:val="00876671"/>
    <w:rsid w:val="00887512"/>
    <w:rsid w:val="008D2833"/>
    <w:rsid w:val="00944BA1"/>
    <w:rsid w:val="009D4083"/>
    <w:rsid w:val="009E2403"/>
    <w:rsid w:val="00A86F95"/>
    <w:rsid w:val="00B23DE8"/>
    <w:rsid w:val="00B44DF6"/>
    <w:rsid w:val="00BA1E44"/>
    <w:rsid w:val="00BB4138"/>
    <w:rsid w:val="00C43482"/>
    <w:rsid w:val="00C5584B"/>
    <w:rsid w:val="00C67F53"/>
    <w:rsid w:val="00C87CD0"/>
    <w:rsid w:val="00CB0E69"/>
    <w:rsid w:val="00CB1A3C"/>
    <w:rsid w:val="00CC2695"/>
    <w:rsid w:val="00CC763C"/>
    <w:rsid w:val="00DE5365"/>
    <w:rsid w:val="00DE7D51"/>
    <w:rsid w:val="00E720D3"/>
    <w:rsid w:val="00EA6157"/>
    <w:rsid w:val="00EA78B3"/>
    <w:rsid w:val="00EE7ED9"/>
    <w:rsid w:val="00EF60D9"/>
    <w:rsid w:val="00FB33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3EDF0"/>
  <w15:chartTrackingRefBased/>
  <w15:docId w15:val="{D2A8F5B1-8834-45DC-98DE-5A8ACCE6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7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63C"/>
  </w:style>
  <w:style w:type="paragraph" w:styleId="Piedepgina">
    <w:name w:val="footer"/>
    <w:basedOn w:val="Normal"/>
    <w:link w:val="PiedepginaCar"/>
    <w:uiPriority w:val="99"/>
    <w:unhideWhenUsed/>
    <w:rsid w:val="00CC7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63C"/>
  </w:style>
  <w:style w:type="paragraph" w:customStyle="1" w:styleId="paragraph">
    <w:name w:val="paragraph"/>
    <w:basedOn w:val="Normal"/>
    <w:rsid w:val="002A20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A208A"/>
  </w:style>
  <w:style w:type="character" w:customStyle="1" w:styleId="eop">
    <w:name w:val="eop"/>
    <w:basedOn w:val="Fuentedeprrafopredeter"/>
    <w:rsid w:val="002A208A"/>
  </w:style>
  <w:style w:type="paragraph" w:styleId="Prrafodelista">
    <w:name w:val="List Paragraph"/>
    <w:basedOn w:val="Normal"/>
    <w:uiPriority w:val="34"/>
    <w:qFormat/>
    <w:rsid w:val="002A208A"/>
    <w:pPr>
      <w:ind w:left="720"/>
      <w:contextualSpacing/>
    </w:pPr>
  </w:style>
  <w:style w:type="table" w:styleId="Tablaconcuadrcula">
    <w:name w:val="Table Grid"/>
    <w:basedOn w:val="Tablanormal"/>
    <w:uiPriority w:val="39"/>
    <w:rsid w:val="00E7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1A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independiente2">
    <w:name w:val="Body Text 2"/>
    <w:basedOn w:val="Normal"/>
    <w:link w:val="Textoindependiente2Car"/>
    <w:rsid w:val="00C87CD0"/>
    <w:pPr>
      <w:spacing w:before="240" w:after="0" w:line="360" w:lineRule="auto"/>
      <w:jc w:val="both"/>
    </w:pPr>
    <w:rPr>
      <w:rFonts w:ascii="Arial" w:eastAsia="Batang" w:hAnsi="Arial" w:cs="Arial"/>
      <w:color w:val="000000"/>
      <w:sz w:val="24"/>
      <w:szCs w:val="24"/>
      <w:lang w:eastAsia="es-ES"/>
    </w:rPr>
  </w:style>
  <w:style w:type="character" w:customStyle="1" w:styleId="Textoindependiente2Car">
    <w:name w:val="Texto independiente 2 Car"/>
    <w:basedOn w:val="Fuentedeprrafopredeter"/>
    <w:link w:val="Textoindependiente2"/>
    <w:rsid w:val="00C87CD0"/>
    <w:rPr>
      <w:rFonts w:ascii="Arial" w:eastAsia="Batang" w:hAnsi="Arial" w:cs="Arial"/>
      <w:color w:val="000000"/>
      <w:sz w:val="24"/>
      <w:szCs w:val="24"/>
      <w:lang w:eastAsia="es-ES"/>
    </w:rPr>
  </w:style>
  <w:style w:type="paragraph" w:styleId="Subttulo">
    <w:name w:val="Subtitle"/>
    <w:basedOn w:val="Normal"/>
    <w:link w:val="SubttuloCar"/>
    <w:qFormat/>
    <w:rsid w:val="00C87CD0"/>
    <w:pPr>
      <w:spacing w:after="0" w:line="360" w:lineRule="auto"/>
      <w:jc w:val="both"/>
    </w:pPr>
    <w:rPr>
      <w:rFonts w:ascii="Garamond" w:eastAsia="Times New Roman" w:hAnsi="Garamond" w:cs="Times New Roman"/>
      <w:b/>
      <w:bCs/>
      <w:color w:val="000000"/>
      <w:sz w:val="24"/>
      <w:szCs w:val="24"/>
      <w:lang w:eastAsia="es-ES"/>
    </w:rPr>
  </w:style>
  <w:style w:type="character" w:customStyle="1" w:styleId="SubttuloCar">
    <w:name w:val="Subtítulo Car"/>
    <w:basedOn w:val="Fuentedeprrafopredeter"/>
    <w:link w:val="Subttulo"/>
    <w:rsid w:val="00C87CD0"/>
    <w:rPr>
      <w:rFonts w:ascii="Garamond" w:eastAsia="Times New Roman" w:hAnsi="Garamond" w:cs="Times New Roman"/>
      <w:b/>
      <w:bCs/>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4893">
      <w:bodyDiv w:val="1"/>
      <w:marLeft w:val="0"/>
      <w:marRight w:val="0"/>
      <w:marTop w:val="0"/>
      <w:marBottom w:val="0"/>
      <w:divBdr>
        <w:top w:val="none" w:sz="0" w:space="0" w:color="auto"/>
        <w:left w:val="none" w:sz="0" w:space="0" w:color="auto"/>
        <w:bottom w:val="none" w:sz="0" w:space="0" w:color="auto"/>
        <w:right w:val="none" w:sz="0" w:space="0" w:color="auto"/>
      </w:divBdr>
      <w:divsChild>
        <w:div w:id="922377569">
          <w:marLeft w:val="0"/>
          <w:marRight w:val="0"/>
          <w:marTop w:val="0"/>
          <w:marBottom w:val="0"/>
          <w:divBdr>
            <w:top w:val="none" w:sz="0" w:space="0" w:color="auto"/>
            <w:left w:val="none" w:sz="0" w:space="0" w:color="auto"/>
            <w:bottom w:val="none" w:sz="0" w:space="0" w:color="auto"/>
            <w:right w:val="none" w:sz="0" w:space="0" w:color="auto"/>
          </w:divBdr>
        </w:div>
        <w:div w:id="1790470589">
          <w:marLeft w:val="0"/>
          <w:marRight w:val="0"/>
          <w:marTop w:val="0"/>
          <w:marBottom w:val="0"/>
          <w:divBdr>
            <w:top w:val="none" w:sz="0" w:space="0" w:color="auto"/>
            <w:left w:val="none" w:sz="0" w:space="0" w:color="auto"/>
            <w:bottom w:val="none" w:sz="0" w:space="0" w:color="auto"/>
            <w:right w:val="none" w:sz="0" w:space="0" w:color="auto"/>
          </w:divBdr>
        </w:div>
        <w:div w:id="613365194">
          <w:marLeft w:val="0"/>
          <w:marRight w:val="0"/>
          <w:marTop w:val="0"/>
          <w:marBottom w:val="0"/>
          <w:divBdr>
            <w:top w:val="none" w:sz="0" w:space="0" w:color="auto"/>
            <w:left w:val="none" w:sz="0" w:space="0" w:color="auto"/>
            <w:bottom w:val="none" w:sz="0" w:space="0" w:color="auto"/>
            <w:right w:val="none" w:sz="0" w:space="0" w:color="auto"/>
          </w:divBdr>
        </w:div>
        <w:div w:id="512648071">
          <w:marLeft w:val="0"/>
          <w:marRight w:val="0"/>
          <w:marTop w:val="0"/>
          <w:marBottom w:val="0"/>
          <w:divBdr>
            <w:top w:val="none" w:sz="0" w:space="0" w:color="auto"/>
            <w:left w:val="none" w:sz="0" w:space="0" w:color="auto"/>
            <w:bottom w:val="none" w:sz="0" w:space="0" w:color="auto"/>
            <w:right w:val="none" w:sz="0" w:space="0" w:color="auto"/>
          </w:divBdr>
        </w:div>
        <w:div w:id="1751272578">
          <w:marLeft w:val="0"/>
          <w:marRight w:val="0"/>
          <w:marTop w:val="0"/>
          <w:marBottom w:val="0"/>
          <w:divBdr>
            <w:top w:val="none" w:sz="0" w:space="0" w:color="auto"/>
            <w:left w:val="none" w:sz="0" w:space="0" w:color="auto"/>
            <w:bottom w:val="none" w:sz="0" w:space="0" w:color="auto"/>
            <w:right w:val="none" w:sz="0" w:space="0" w:color="auto"/>
          </w:divBdr>
        </w:div>
        <w:div w:id="976453186">
          <w:marLeft w:val="0"/>
          <w:marRight w:val="0"/>
          <w:marTop w:val="0"/>
          <w:marBottom w:val="0"/>
          <w:divBdr>
            <w:top w:val="none" w:sz="0" w:space="0" w:color="auto"/>
            <w:left w:val="none" w:sz="0" w:space="0" w:color="auto"/>
            <w:bottom w:val="none" w:sz="0" w:space="0" w:color="auto"/>
            <w:right w:val="none" w:sz="0" w:space="0" w:color="auto"/>
          </w:divBdr>
        </w:div>
        <w:div w:id="1180045938">
          <w:marLeft w:val="0"/>
          <w:marRight w:val="0"/>
          <w:marTop w:val="0"/>
          <w:marBottom w:val="0"/>
          <w:divBdr>
            <w:top w:val="none" w:sz="0" w:space="0" w:color="auto"/>
            <w:left w:val="none" w:sz="0" w:space="0" w:color="auto"/>
            <w:bottom w:val="none" w:sz="0" w:space="0" w:color="auto"/>
            <w:right w:val="none" w:sz="0" w:space="0" w:color="auto"/>
          </w:divBdr>
        </w:div>
        <w:div w:id="458492137">
          <w:marLeft w:val="0"/>
          <w:marRight w:val="0"/>
          <w:marTop w:val="0"/>
          <w:marBottom w:val="0"/>
          <w:divBdr>
            <w:top w:val="none" w:sz="0" w:space="0" w:color="auto"/>
            <w:left w:val="none" w:sz="0" w:space="0" w:color="auto"/>
            <w:bottom w:val="none" w:sz="0" w:space="0" w:color="auto"/>
            <w:right w:val="none" w:sz="0" w:space="0" w:color="auto"/>
          </w:divBdr>
        </w:div>
        <w:div w:id="1693067172">
          <w:marLeft w:val="0"/>
          <w:marRight w:val="0"/>
          <w:marTop w:val="0"/>
          <w:marBottom w:val="0"/>
          <w:divBdr>
            <w:top w:val="none" w:sz="0" w:space="0" w:color="auto"/>
            <w:left w:val="none" w:sz="0" w:space="0" w:color="auto"/>
            <w:bottom w:val="none" w:sz="0" w:space="0" w:color="auto"/>
            <w:right w:val="none" w:sz="0" w:space="0" w:color="auto"/>
          </w:divBdr>
        </w:div>
        <w:div w:id="1661035954">
          <w:marLeft w:val="0"/>
          <w:marRight w:val="0"/>
          <w:marTop w:val="0"/>
          <w:marBottom w:val="0"/>
          <w:divBdr>
            <w:top w:val="none" w:sz="0" w:space="0" w:color="auto"/>
            <w:left w:val="none" w:sz="0" w:space="0" w:color="auto"/>
            <w:bottom w:val="none" w:sz="0" w:space="0" w:color="auto"/>
            <w:right w:val="none" w:sz="0" w:space="0" w:color="auto"/>
          </w:divBdr>
        </w:div>
        <w:div w:id="78451307">
          <w:marLeft w:val="0"/>
          <w:marRight w:val="0"/>
          <w:marTop w:val="0"/>
          <w:marBottom w:val="0"/>
          <w:divBdr>
            <w:top w:val="none" w:sz="0" w:space="0" w:color="auto"/>
            <w:left w:val="none" w:sz="0" w:space="0" w:color="auto"/>
            <w:bottom w:val="none" w:sz="0" w:space="0" w:color="auto"/>
            <w:right w:val="none" w:sz="0" w:space="0" w:color="auto"/>
          </w:divBdr>
        </w:div>
        <w:div w:id="433869870">
          <w:marLeft w:val="0"/>
          <w:marRight w:val="0"/>
          <w:marTop w:val="0"/>
          <w:marBottom w:val="0"/>
          <w:divBdr>
            <w:top w:val="none" w:sz="0" w:space="0" w:color="auto"/>
            <w:left w:val="none" w:sz="0" w:space="0" w:color="auto"/>
            <w:bottom w:val="none" w:sz="0" w:space="0" w:color="auto"/>
            <w:right w:val="none" w:sz="0" w:space="0" w:color="auto"/>
          </w:divBdr>
        </w:div>
        <w:div w:id="37973116">
          <w:marLeft w:val="0"/>
          <w:marRight w:val="0"/>
          <w:marTop w:val="0"/>
          <w:marBottom w:val="0"/>
          <w:divBdr>
            <w:top w:val="none" w:sz="0" w:space="0" w:color="auto"/>
            <w:left w:val="none" w:sz="0" w:space="0" w:color="auto"/>
            <w:bottom w:val="none" w:sz="0" w:space="0" w:color="auto"/>
            <w:right w:val="none" w:sz="0" w:space="0" w:color="auto"/>
          </w:divBdr>
        </w:div>
        <w:div w:id="1929997266">
          <w:marLeft w:val="0"/>
          <w:marRight w:val="0"/>
          <w:marTop w:val="0"/>
          <w:marBottom w:val="0"/>
          <w:divBdr>
            <w:top w:val="none" w:sz="0" w:space="0" w:color="auto"/>
            <w:left w:val="none" w:sz="0" w:space="0" w:color="auto"/>
            <w:bottom w:val="none" w:sz="0" w:space="0" w:color="auto"/>
            <w:right w:val="none" w:sz="0" w:space="0" w:color="auto"/>
          </w:divBdr>
        </w:div>
        <w:div w:id="2097289889">
          <w:marLeft w:val="0"/>
          <w:marRight w:val="0"/>
          <w:marTop w:val="0"/>
          <w:marBottom w:val="0"/>
          <w:divBdr>
            <w:top w:val="none" w:sz="0" w:space="0" w:color="auto"/>
            <w:left w:val="none" w:sz="0" w:space="0" w:color="auto"/>
            <w:bottom w:val="none" w:sz="0" w:space="0" w:color="auto"/>
            <w:right w:val="none" w:sz="0" w:space="0" w:color="auto"/>
          </w:divBdr>
        </w:div>
        <w:div w:id="665746959">
          <w:marLeft w:val="0"/>
          <w:marRight w:val="0"/>
          <w:marTop w:val="0"/>
          <w:marBottom w:val="0"/>
          <w:divBdr>
            <w:top w:val="none" w:sz="0" w:space="0" w:color="auto"/>
            <w:left w:val="none" w:sz="0" w:space="0" w:color="auto"/>
            <w:bottom w:val="none" w:sz="0" w:space="0" w:color="auto"/>
            <w:right w:val="none" w:sz="0" w:space="0" w:color="auto"/>
          </w:divBdr>
        </w:div>
        <w:div w:id="674117719">
          <w:marLeft w:val="0"/>
          <w:marRight w:val="0"/>
          <w:marTop w:val="0"/>
          <w:marBottom w:val="0"/>
          <w:divBdr>
            <w:top w:val="none" w:sz="0" w:space="0" w:color="auto"/>
            <w:left w:val="none" w:sz="0" w:space="0" w:color="auto"/>
            <w:bottom w:val="none" w:sz="0" w:space="0" w:color="auto"/>
            <w:right w:val="none" w:sz="0" w:space="0" w:color="auto"/>
          </w:divBdr>
        </w:div>
      </w:divsChild>
    </w:div>
    <w:div w:id="186676880">
      <w:bodyDiv w:val="1"/>
      <w:marLeft w:val="0"/>
      <w:marRight w:val="0"/>
      <w:marTop w:val="0"/>
      <w:marBottom w:val="0"/>
      <w:divBdr>
        <w:top w:val="none" w:sz="0" w:space="0" w:color="auto"/>
        <w:left w:val="none" w:sz="0" w:space="0" w:color="auto"/>
        <w:bottom w:val="none" w:sz="0" w:space="0" w:color="auto"/>
        <w:right w:val="none" w:sz="0" w:space="0" w:color="auto"/>
      </w:divBdr>
    </w:div>
    <w:div w:id="513961495">
      <w:bodyDiv w:val="1"/>
      <w:marLeft w:val="0"/>
      <w:marRight w:val="0"/>
      <w:marTop w:val="0"/>
      <w:marBottom w:val="0"/>
      <w:divBdr>
        <w:top w:val="none" w:sz="0" w:space="0" w:color="auto"/>
        <w:left w:val="none" w:sz="0" w:space="0" w:color="auto"/>
        <w:bottom w:val="none" w:sz="0" w:space="0" w:color="auto"/>
        <w:right w:val="none" w:sz="0" w:space="0" w:color="auto"/>
      </w:divBdr>
      <w:divsChild>
        <w:div w:id="1092898277">
          <w:marLeft w:val="0"/>
          <w:marRight w:val="0"/>
          <w:marTop w:val="0"/>
          <w:marBottom w:val="0"/>
          <w:divBdr>
            <w:top w:val="none" w:sz="0" w:space="0" w:color="auto"/>
            <w:left w:val="none" w:sz="0" w:space="0" w:color="auto"/>
            <w:bottom w:val="none" w:sz="0" w:space="0" w:color="auto"/>
            <w:right w:val="none" w:sz="0" w:space="0" w:color="auto"/>
          </w:divBdr>
        </w:div>
        <w:div w:id="1701315724">
          <w:marLeft w:val="0"/>
          <w:marRight w:val="0"/>
          <w:marTop w:val="0"/>
          <w:marBottom w:val="0"/>
          <w:divBdr>
            <w:top w:val="none" w:sz="0" w:space="0" w:color="auto"/>
            <w:left w:val="none" w:sz="0" w:space="0" w:color="auto"/>
            <w:bottom w:val="none" w:sz="0" w:space="0" w:color="auto"/>
            <w:right w:val="none" w:sz="0" w:space="0" w:color="auto"/>
          </w:divBdr>
        </w:div>
        <w:div w:id="1869175428">
          <w:marLeft w:val="0"/>
          <w:marRight w:val="0"/>
          <w:marTop w:val="0"/>
          <w:marBottom w:val="0"/>
          <w:divBdr>
            <w:top w:val="none" w:sz="0" w:space="0" w:color="auto"/>
            <w:left w:val="none" w:sz="0" w:space="0" w:color="auto"/>
            <w:bottom w:val="none" w:sz="0" w:space="0" w:color="auto"/>
            <w:right w:val="none" w:sz="0" w:space="0" w:color="auto"/>
          </w:divBdr>
        </w:div>
        <w:div w:id="410976841">
          <w:marLeft w:val="0"/>
          <w:marRight w:val="0"/>
          <w:marTop w:val="0"/>
          <w:marBottom w:val="0"/>
          <w:divBdr>
            <w:top w:val="none" w:sz="0" w:space="0" w:color="auto"/>
            <w:left w:val="none" w:sz="0" w:space="0" w:color="auto"/>
            <w:bottom w:val="none" w:sz="0" w:space="0" w:color="auto"/>
            <w:right w:val="none" w:sz="0" w:space="0" w:color="auto"/>
          </w:divBdr>
        </w:div>
        <w:div w:id="1047489661">
          <w:marLeft w:val="0"/>
          <w:marRight w:val="0"/>
          <w:marTop w:val="0"/>
          <w:marBottom w:val="0"/>
          <w:divBdr>
            <w:top w:val="none" w:sz="0" w:space="0" w:color="auto"/>
            <w:left w:val="none" w:sz="0" w:space="0" w:color="auto"/>
            <w:bottom w:val="none" w:sz="0" w:space="0" w:color="auto"/>
            <w:right w:val="none" w:sz="0" w:space="0" w:color="auto"/>
          </w:divBdr>
        </w:div>
        <w:div w:id="249654807">
          <w:marLeft w:val="0"/>
          <w:marRight w:val="0"/>
          <w:marTop w:val="0"/>
          <w:marBottom w:val="0"/>
          <w:divBdr>
            <w:top w:val="none" w:sz="0" w:space="0" w:color="auto"/>
            <w:left w:val="none" w:sz="0" w:space="0" w:color="auto"/>
            <w:bottom w:val="none" w:sz="0" w:space="0" w:color="auto"/>
            <w:right w:val="none" w:sz="0" w:space="0" w:color="auto"/>
          </w:divBdr>
        </w:div>
        <w:div w:id="210046149">
          <w:marLeft w:val="0"/>
          <w:marRight w:val="0"/>
          <w:marTop w:val="0"/>
          <w:marBottom w:val="0"/>
          <w:divBdr>
            <w:top w:val="none" w:sz="0" w:space="0" w:color="auto"/>
            <w:left w:val="none" w:sz="0" w:space="0" w:color="auto"/>
            <w:bottom w:val="none" w:sz="0" w:space="0" w:color="auto"/>
            <w:right w:val="none" w:sz="0" w:space="0" w:color="auto"/>
          </w:divBdr>
        </w:div>
        <w:div w:id="1909610818">
          <w:marLeft w:val="0"/>
          <w:marRight w:val="0"/>
          <w:marTop w:val="0"/>
          <w:marBottom w:val="0"/>
          <w:divBdr>
            <w:top w:val="none" w:sz="0" w:space="0" w:color="auto"/>
            <w:left w:val="none" w:sz="0" w:space="0" w:color="auto"/>
            <w:bottom w:val="none" w:sz="0" w:space="0" w:color="auto"/>
            <w:right w:val="none" w:sz="0" w:space="0" w:color="auto"/>
          </w:divBdr>
        </w:div>
        <w:div w:id="1299140746">
          <w:marLeft w:val="0"/>
          <w:marRight w:val="0"/>
          <w:marTop w:val="0"/>
          <w:marBottom w:val="0"/>
          <w:divBdr>
            <w:top w:val="none" w:sz="0" w:space="0" w:color="auto"/>
            <w:left w:val="none" w:sz="0" w:space="0" w:color="auto"/>
            <w:bottom w:val="none" w:sz="0" w:space="0" w:color="auto"/>
            <w:right w:val="none" w:sz="0" w:space="0" w:color="auto"/>
          </w:divBdr>
        </w:div>
        <w:div w:id="1281181533">
          <w:marLeft w:val="0"/>
          <w:marRight w:val="0"/>
          <w:marTop w:val="0"/>
          <w:marBottom w:val="0"/>
          <w:divBdr>
            <w:top w:val="none" w:sz="0" w:space="0" w:color="auto"/>
            <w:left w:val="none" w:sz="0" w:space="0" w:color="auto"/>
            <w:bottom w:val="none" w:sz="0" w:space="0" w:color="auto"/>
            <w:right w:val="none" w:sz="0" w:space="0" w:color="auto"/>
          </w:divBdr>
        </w:div>
        <w:div w:id="1675575279">
          <w:marLeft w:val="0"/>
          <w:marRight w:val="0"/>
          <w:marTop w:val="0"/>
          <w:marBottom w:val="0"/>
          <w:divBdr>
            <w:top w:val="none" w:sz="0" w:space="0" w:color="auto"/>
            <w:left w:val="none" w:sz="0" w:space="0" w:color="auto"/>
            <w:bottom w:val="none" w:sz="0" w:space="0" w:color="auto"/>
            <w:right w:val="none" w:sz="0" w:space="0" w:color="auto"/>
          </w:divBdr>
        </w:div>
        <w:div w:id="1550460310">
          <w:marLeft w:val="0"/>
          <w:marRight w:val="0"/>
          <w:marTop w:val="0"/>
          <w:marBottom w:val="0"/>
          <w:divBdr>
            <w:top w:val="none" w:sz="0" w:space="0" w:color="auto"/>
            <w:left w:val="none" w:sz="0" w:space="0" w:color="auto"/>
            <w:bottom w:val="none" w:sz="0" w:space="0" w:color="auto"/>
            <w:right w:val="none" w:sz="0" w:space="0" w:color="auto"/>
          </w:divBdr>
        </w:div>
        <w:div w:id="2007783292">
          <w:marLeft w:val="0"/>
          <w:marRight w:val="0"/>
          <w:marTop w:val="0"/>
          <w:marBottom w:val="0"/>
          <w:divBdr>
            <w:top w:val="none" w:sz="0" w:space="0" w:color="auto"/>
            <w:left w:val="none" w:sz="0" w:space="0" w:color="auto"/>
            <w:bottom w:val="none" w:sz="0" w:space="0" w:color="auto"/>
            <w:right w:val="none" w:sz="0" w:space="0" w:color="auto"/>
          </w:divBdr>
        </w:div>
        <w:div w:id="1629817312">
          <w:marLeft w:val="0"/>
          <w:marRight w:val="0"/>
          <w:marTop w:val="0"/>
          <w:marBottom w:val="0"/>
          <w:divBdr>
            <w:top w:val="none" w:sz="0" w:space="0" w:color="auto"/>
            <w:left w:val="none" w:sz="0" w:space="0" w:color="auto"/>
            <w:bottom w:val="none" w:sz="0" w:space="0" w:color="auto"/>
            <w:right w:val="none" w:sz="0" w:space="0" w:color="auto"/>
          </w:divBdr>
        </w:div>
        <w:div w:id="1818258723">
          <w:marLeft w:val="0"/>
          <w:marRight w:val="0"/>
          <w:marTop w:val="0"/>
          <w:marBottom w:val="0"/>
          <w:divBdr>
            <w:top w:val="none" w:sz="0" w:space="0" w:color="auto"/>
            <w:left w:val="none" w:sz="0" w:space="0" w:color="auto"/>
            <w:bottom w:val="none" w:sz="0" w:space="0" w:color="auto"/>
            <w:right w:val="none" w:sz="0" w:space="0" w:color="auto"/>
          </w:divBdr>
        </w:div>
        <w:div w:id="2099668156">
          <w:marLeft w:val="0"/>
          <w:marRight w:val="0"/>
          <w:marTop w:val="0"/>
          <w:marBottom w:val="0"/>
          <w:divBdr>
            <w:top w:val="none" w:sz="0" w:space="0" w:color="auto"/>
            <w:left w:val="none" w:sz="0" w:space="0" w:color="auto"/>
            <w:bottom w:val="none" w:sz="0" w:space="0" w:color="auto"/>
            <w:right w:val="none" w:sz="0" w:space="0" w:color="auto"/>
          </w:divBdr>
        </w:div>
        <w:div w:id="335576252">
          <w:marLeft w:val="0"/>
          <w:marRight w:val="0"/>
          <w:marTop w:val="0"/>
          <w:marBottom w:val="0"/>
          <w:divBdr>
            <w:top w:val="none" w:sz="0" w:space="0" w:color="auto"/>
            <w:left w:val="none" w:sz="0" w:space="0" w:color="auto"/>
            <w:bottom w:val="none" w:sz="0" w:space="0" w:color="auto"/>
            <w:right w:val="none" w:sz="0" w:space="0" w:color="auto"/>
          </w:divBdr>
        </w:div>
        <w:div w:id="1961036808">
          <w:marLeft w:val="0"/>
          <w:marRight w:val="0"/>
          <w:marTop w:val="0"/>
          <w:marBottom w:val="0"/>
          <w:divBdr>
            <w:top w:val="none" w:sz="0" w:space="0" w:color="auto"/>
            <w:left w:val="none" w:sz="0" w:space="0" w:color="auto"/>
            <w:bottom w:val="none" w:sz="0" w:space="0" w:color="auto"/>
            <w:right w:val="none" w:sz="0" w:space="0" w:color="auto"/>
          </w:divBdr>
        </w:div>
      </w:divsChild>
    </w:div>
    <w:div w:id="1557550838">
      <w:bodyDiv w:val="1"/>
      <w:marLeft w:val="0"/>
      <w:marRight w:val="0"/>
      <w:marTop w:val="0"/>
      <w:marBottom w:val="0"/>
      <w:divBdr>
        <w:top w:val="none" w:sz="0" w:space="0" w:color="auto"/>
        <w:left w:val="none" w:sz="0" w:space="0" w:color="auto"/>
        <w:bottom w:val="none" w:sz="0" w:space="0" w:color="auto"/>
        <w:right w:val="none" w:sz="0" w:space="0" w:color="auto"/>
      </w:divBdr>
      <w:divsChild>
        <w:div w:id="1157302493">
          <w:marLeft w:val="0"/>
          <w:marRight w:val="0"/>
          <w:marTop w:val="0"/>
          <w:marBottom w:val="0"/>
          <w:divBdr>
            <w:top w:val="none" w:sz="0" w:space="0" w:color="auto"/>
            <w:left w:val="none" w:sz="0" w:space="0" w:color="auto"/>
            <w:bottom w:val="none" w:sz="0" w:space="0" w:color="auto"/>
            <w:right w:val="none" w:sz="0" w:space="0" w:color="auto"/>
          </w:divBdr>
        </w:div>
        <w:div w:id="14967490">
          <w:marLeft w:val="0"/>
          <w:marRight w:val="0"/>
          <w:marTop w:val="0"/>
          <w:marBottom w:val="0"/>
          <w:divBdr>
            <w:top w:val="none" w:sz="0" w:space="0" w:color="auto"/>
            <w:left w:val="none" w:sz="0" w:space="0" w:color="auto"/>
            <w:bottom w:val="none" w:sz="0" w:space="0" w:color="auto"/>
            <w:right w:val="none" w:sz="0" w:space="0" w:color="auto"/>
          </w:divBdr>
        </w:div>
      </w:divsChild>
    </w:div>
    <w:div w:id="1557739995">
      <w:bodyDiv w:val="1"/>
      <w:marLeft w:val="0"/>
      <w:marRight w:val="0"/>
      <w:marTop w:val="0"/>
      <w:marBottom w:val="0"/>
      <w:divBdr>
        <w:top w:val="none" w:sz="0" w:space="0" w:color="auto"/>
        <w:left w:val="none" w:sz="0" w:space="0" w:color="auto"/>
        <w:bottom w:val="none" w:sz="0" w:space="0" w:color="auto"/>
        <w:right w:val="none" w:sz="0" w:space="0" w:color="auto"/>
      </w:divBdr>
      <w:divsChild>
        <w:div w:id="1294166906">
          <w:marLeft w:val="0"/>
          <w:marRight w:val="0"/>
          <w:marTop w:val="0"/>
          <w:marBottom w:val="0"/>
          <w:divBdr>
            <w:top w:val="none" w:sz="0" w:space="0" w:color="auto"/>
            <w:left w:val="none" w:sz="0" w:space="0" w:color="auto"/>
            <w:bottom w:val="none" w:sz="0" w:space="0" w:color="auto"/>
            <w:right w:val="none" w:sz="0" w:space="0" w:color="auto"/>
          </w:divBdr>
        </w:div>
        <w:div w:id="1601526927">
          <w:marLeft w:val="0"/>
          <w:marRight w:val="0"/>
          <w:marTop w:val="0"/>
          <w:marBottom w:val="0"/>
          <w:divBdr>
            <w:top w:val="none" w:sz="0" w:space="0" w:color="auto"/>
            <w:left w:val="none" w:sz="0" w:space="0" w:color="auto"/>
            <w:bottom w:val="none" w:sz="0" w:space="0" w:color="auto"/>
            <w:right w:val="none" w:sz="0" w:space="0" w:color="auto"/>
          </w:divBdr>
        </w:div>
        <w:div w:id="1832257587">
          <w:marLeft w:val="0"/>
          <w:marRight w:val="0"/>
          <w:marTop w:val="0"/>
          <w:marBottom w:val="0"/>
          <w:divBdr>
            <w:top w:val="none" w:sz="0" w:space="0" w:color="auto"/>
            <w:left w:val="none" w:sz="0" w:space="0" w:color="auto"/>
            <w:bottom w:val="none" w:sz="0" w:space="0" w:color="auto"/>
            <w:right w:val="none" w:sz="0" w:space="0" w:color="auto"/>
          </w:divBdr>
        </w:div>
        <w:div w:id="438256484">
          <w:marLeft w:val="0"/>
          <w:marRight w:val="0"/>
          <w:marTop w:val="0"/>
          <w:marBottom w:val="0"/>
          <w:divBdr>
            <w:top w:val="none" w:sz="0" w:space="0" w:color="auto"/>
            <w:left w:val="none" w:sz="0" w:space="0" w:color="auto"/>
            <w:bottom w:val="none" w:sz="0" w:space="0" w:color="auto"/>
            <w:right w:val="none" w:sz="0" w:space="0" w:color="auto"/>
          </w:divBdr>
        </w:div>
        <w:div w:id="1625504439">
          <w:marLeft w:val="0"/>
          <w:marRight w:val="0"/>
          <w:marTop w:val="0"/>
          <w:marBottom w:val="0"/>
          <w:divBdr>
            <w:top w:val="none" w:sz="0" w:space="0" w:color="auto"/>
            <w:left w:val="none" w:sz="0" w:space="0" w:color="auto"/>
            <w:bottom w:val="none" w:sz="0" w:space="0" w:color="auto"/>
            <w:right w:val="none" w:sz="0" w:space="0" w:color="auto"/>
          </w:divBdr>
        </w:div>
        <w:div w:id="452358821">
          <w:marLeft w:val="0"/>
          <w:marRight w:val="0"/>
          <w:marTop w:val="0"/>
          <w:marBottom w:val="0"/>
          <w:divBdr>
            <w:top w:val="none" w:sz="0" w:space="0" w:color="auto"/>
            <w:left w:val="none" w:sz="0" w:space="0" w:color="auto"/>
            <w:bottom w:val="none" w:sz="0" w:space="0" w:color="auto"/>
            <w:right w:val="none" w:sz="0" w:space="0" w:color="auto"/>
          </w:divBdr>
        </w:div>
      </w:divsChild>
    </w:div>
    <w:div w:id="1581284873">
      <w:bodyDiv w:val="1"/>
      <w:marLeft w:val="0"/>
      <w:marRight w:val="0"/>
      <w:marTop w:val="0"/>
      <w:marBottom w:val="0"/>
      <w:divBdr>
        <w:top w:val="none" w:sz="0" w:space="0" w:color="auto"/>
        <w:left w:val="none" w:sz="0" w:space="0" w:color="auto"/>
        <w:bottom w:val="none" w:sz="0" w:space="0" w:color="auto"/>
        <w:right w:val="none" w:sz="0" w:space="0" w:color="auto"/>
      </w:divBdr>
      <w:divsChild>
        <w:div w:id="1157501331">
          <w:marLeft w:val="0"/>
          <w:marRight w:val="0"/>
          <w:marTop w:val="0"/>
          <w:marBottom w:val="0"/>
          <w:divBdr>
            <w:top w:val="none" w:sz="0" w:space="0" w:color="auto"/>
            <w:left w:val="none" w:sz="0" w:space="0" w:color="auto"/>
            <w:bottom w:val="none" w:sz="0" w:space="0" w:color="auto"/>
            <w:right w:val="none" w:sz="0" w:space="0" w:color="auto"/>
          </w:divBdr>
        </w:div>
        <w:div w:id="1400520262">
          <w:marLeft w:val="0"/>
          <w:marRight w:val="0"/>
          <w:marTop w:val="0"/>
          <w:marBottom w:val="0"/>
          <w:divBdr>
            <w:top w:val="none" w:sz="0" w:space="0" w:color="auto"/>
            <w:left w:val="none" w:sz="0" w:space="0" w:color="auto"/>
            <w:bottom w:val="none" w:sz="0" w:space="0" w:color="auto"/>
            <w:right w:val="none" w:sz="0" w:space="0" w:color="auto"/>
          </w:divBdr>
        </w:div>
        <w:div w:id="352149646">
          <w:marLeft w:val="0"/>
          <w:marRight w:val="0"/>
          <w:marTop w:val="0"/>
          <w:marBottom w:val="0"/>
          <w:divBdr>
            <w:top w:val="none" w:sz="0" w:space="0" w:color="auto"/>
            <w:left w:val="none" w:sz="0" w:space="0" w:color="auto"/>
            <w:bottom w:val="none" w:sz="0" w:space="0" w:color="auto"/>
            <w:right w:val="none" w:sz="0" w:space="0" w:color="auto"/>
          </w:divBdr>
        </w:div>
      </w:divsChild>
    </w:div>
    <w:div w:id="2005625431">
      <w:bodyDiv w:val="1"/>
      <w:marLeft w:val="0"/>
      <w:marRight w:val="0"/>
      <w:marTop w:val="0"/>
      <w:marBottom w:val="0"/>
      <w:divBdr>
        <w:top w:val="none" w:sz="0" w:space="0" w:color="auto"/>
        <w:left w:val="none" w:sz="0" w:space="0" w:color="auto"/>
        <w:bottom w:val="none" w:sz="0" w:space="0" w:color="auto"/>
        <w:right w:val="none" w:sz="0" w:space="0" w:color="auto"/>
      </w:divBdr>
      <w:divsChild>
        <w:div w:id="1752703848">
          <w:marLeft w:val="0"/>
          <w:marRight w:val="0"/>
          <w:marTop w:val="0"/>
          <w:marBottom w:val="0"/>
          <w:divBdr>
            <w:top w:val="none" w:sz="0" w:space="0" w:color="auto"/>
            <w:left w:val="none" w:sz="0" w:space="0" w:color="auto"/>
            <w:bottom w:val="none" w:sz="0" w:space="0" w:color="auto"/>
            <w:right w:val="none" w:sz="0" w:space="0" w:color="auto"/>
          </w:divBdr>
        </w:div>
        <w:div w:id="1430538656">
          <w:marLeft w:val="0"/>
          <w:marRight w:val="0"/>
          <w:marTop w:val="0"/>
          <w:marBottom w:val="0"/>
          <w:divBdr>
            <w:top w:val="none" w:sz="0" w:space="0" w:color="auto"/>
            <w:left w:val="none" w:sz="0" w:space="0" w:color="auto"/>
            <w:bottom w:val="none" w:sz="0" w:space="0" w:color="auto"/>
            <w:right w:val="none" w:sz="0" w:space="0" w:color="auto"/>
          </w:divBdr>
        </w:div>
        <w:div w:id="178349670">
          <w:marLeft w:val="0"/>
          <w:marRight w:val="0"/>
          <w:marTop w:val="0"/>
          <w:marBottom w:val="0"/>
          <w:divBdr>
            <w:top w:val="none" w:sz="0" w:space="0" w:color="auto"/>
            <w:left w:val="none" w:sz="0" w:space="0" w:color="auto"/>
            <w:bottom w:val="none" w:sz="0" w:space="0" w:color="auto"/>
            <w:right w:val="none" w:sz="0" w:space="0" w:color="auto"/>
          </w:divBdr>
        </w:div>
        <w:div w:id="1946885470">
          <w:marLeft w:val="0"/>
          <w:marRight w:val="0"/>
          <w:marTop w:val="0"/>
          <w:marBottom w:val="0"/>
          <w:divBdr>
            <w:top w:val="none" w:sz="0" w:space="0" w:color="auto"/>
            <w:left w:val="none" w:sz="0" w:space="0" w:color="auto"/>
            <w:bottom w:val="none" w:sz="0" w:space="0" w:color="auto"/>
            <w:right w:val="none" w:sz="0" w:space="0" w:color="auto"/>
          </w:divBdr>
        </w:div>
        <w:div w:id="1047340918">
          <w:marLeft w:val="0"/>
          <w:marRight w:val="0"/>
          <w:marTop w:val="0"/>
          <w:marBottom w:val="0"/>
          <w:divBdr>
            <w:top w:val="none" w:sz="0" w:space="0" w:color="auto"/>
            <w:left w:val="none" w:sz="0" w:space="0" w:color="auto"/>
            <w:bottom w:val="none" w:sz="0" w:space="0" w:color="auto"/>
            <w:right w:val="none" w:sz="0" w:space="0" w:color="auto"/>
          </w:divBdr>
        </w:div>
        <w:div w:id="1729692016">
          <w:marLeft w:val="0"/>
          <w:marRight w:val="0"/>
          <w:marTop w:val="0"/>
          <w:marBottom w:val="0"/>
          <w:divBdr>
            <w:top w:val="none" w:sz="0" w:space="0" w:color="auto"/>
            <w:left w:val="none" w:sz="0" w:space="0" w:color="auto"/>
            <w:bottom w:val="none" w:sz="0" w:space="0" w:color="auto"/>
            <w:right w:val="none" w:sz="0" w:space="0" w:color="auto"/>
          </w:divBdr>
        </w:div>
        <w:div w:id="1067532286">
          <w:marLeft w:val="0"/>
          <w:marRight w:val="0"/>
          <w:marTop w:val="0"/>
          <w:marBottom w:val="0"/>
          <w:divBdr>
            <w:top w:val="none" w:sz="0" w:space="0" w:color="auto"/>
            <w:left w:val="none" w:sz="0" w:space="0" w:color="auto"/>
            <w:bottom w:val="none" w:sz="0" w:space="0" w:color="auto"/>
            <w:right w:val="none" w:sz="0" w:space="0" w:color="auto"/>
          </w:divBdr>
        </w:div>
        <w:div w:id="2092004943">
          <w:marLeft w:val="0"/>
          <w:marRight w:val="0"/>
          <w:marTop w:val="0"/>
          <w:marBottom w:val="0"/>
          <w:divBdr>
            <w:top w:val="none" w:sz="0" w:space="0" w:color="auto"/>
            <w:left w:val="none" w:sz="0" w:space="0" w:color="auto"/>
            <w:bottom w:val="none" w:sz="0" w:space="0" w:color="auto"/>
            <w:right w:val="none" w:sz="0" w:space="0" w:color="auto"/>
          </w:divBdr>
        </w:div>
        <w:div w:id="1562062117">
          <w:marLeft w:val="0"/>
          <w:marRight w:val="0"/>
          <w:marTop w:val="0"/>
          <w:marBottom w:val="0"/>
          <w:divBdr>
            <w:top w:val="none" w:sz="0" w:space="0" w:color="auto"/>
            <w:left w:val="none" w:sz="0" w:space="0" w:color="auto"/>
            <w:bottom w:val="none" w:sz="0" w:space="0" w:color="auto"/>
            <w:right w:val="none" w:sz="0" w:space="0" w:color="auto"/>
          </w:divBdr>
        </w:div>
        <w:div w:id="106001105">
          <w:marLeft w:val="0"/>
          <w:marRight w:val="0"/>
          <w:marTop w:val="0"/>
          <w:marBottom w:val="0"/>
          <w:divBdr>
            <w:top w:val="none" w:sz="0" w:space="0" w:color="auto"/>
            <w:left w:val="none" w:sz="0" w:space="0" w:color="auto"/>
            <w:bottom w:val="none" w:sz="0" w:space="0" w:color="auto"/>
            <w:right w:val="none" w:sz="0" w:space="0" w:color="auto"/>
          </w:divBdr>
        </w:div>
        <w:div w:id="1870289814">
          <w:marLeft w:val="0"/>
          <w:marRight w:val="0"/>
          <w:marTop w:val="0"/>
          <w:marBottom w:val="0"/>
          <w:divBdr>
            <w:top w:val="none" w:sz="0" w:space="0" w:color="auto"/>
            <w:left w:val="none" w:sz="0" w:space="0" w:color="auto"/>
            <w:bottom w:val="none" w:sz="0" w:space="0" w:color="auto"/>
            <w:right w:val="none" w:sz="0" w:space="0" w:color="auto"/>
          </w:divBdr>
        </w:div>
        <w:div w:id="529996998">
          <w:marLeft w:val="0"/>
          <w:marRight w:val="0"/>
          <w:marTop w:val="0"/>
          <w:marBottom w:val="0"/>
          <w:divBdr>
            <w:top w:val="none" w:sz="0" w:space="0" w:color="auto"/>
            <w:left w:val="none" w:sz="0" w:space="0" w:color="auto"/>
            <w:bottom w:val="none" w:sz="0" w:space="0" w:color="auto"/>
            <w:right w:val="none" w:sz="0" w:space="0" w:color="auto"/>
          </w:divBdr>
        </w:div>
        <w:div w:id="1820344766">
          <w:marLeft w:val="0"/>
          <w:marRight w:val="0"/>
          <w:marTop w:val="0"/>
          <w:marBottom w:val="0"/>
          <w:divBdr>
            <w:top w:val="none" w:sz="0" w:space="0" w:color="auto"/>
            <w:left w:val="none" w:sz="0" w:space="0" w:color="auto"/>
            <w:bottom w:val="none" w:sz="0" w:space="0" w:color="auto"/>
            <w:right w:val="none" w:sz="0" w:space="0" w:color="auto"/>
          </w:divBdr>
        </w:div>
        <w:div w:id="875432345">
          <w:marLeft w:val="0"/>
          <w:marRight w:val="0"/>
          <w:marTop w:val="0"/>
          <w:marBottom w:val="0"/>
          <w:divBdr>
            <w:top w:val="none" w:sz="0" w:space="0" w:color="auto"/>
            <w:left w:val="none" w:sz="0" w:space="0" w:color="auto"/>
            <w:bottom w:val="none" w:sz="0" w:space="0" w:color="auto"/>
            <w:right w:val="none" w:sz="0" w:space="0" w:color="auto"/>
          </w:divBdr>
        </w:div>
        <w:div w:id="816147794">
          <w:marLeft w:val="0"/>
          <w:marRight w:val="0"/>
          <w:marTop w:val="0"/>
          <w:marBottom w:val="0"/>
          <w:divBdr>
            <w:top w:val="none" w:sz="0" w:space="0" w:color="auto"/>
            <w:left w:val="none" w:sz="0" w:space="0" w:color="auto"/>
            <w:bottom w:val="none" w:sz="0" w:space="0" w:color="auto"/>
            <w:right w:val="none" w:sz="0" w:space="0" w:color="auto"/>
          </w:divBdr>
        </w:div>
        <w:div w:id="388237353">
          <w:marLeft w:val="0"/>
          <w:marRight w:val="0"/>
          <w:marTop w:val="0"/>
          <w:marBottom w:val="0"/>
          <w:divBdr>
            <w:top w:val="none" w:sz="0" w:space="0" w:color="auto"/>
            <w:left w:val="none" w:sz="0" w:space="0" w:color="auto"/>
            <w:bottom w:val="none" w:sz="0" w:space="0" w:color="auto"/>
            <w:right w:val="none" w:sz="0" w:space="0" w:color="auto"/>
          </w:divBdr>
        </w:div>
        <w:div w:id="229661471">
          <w:marLeft w:val="0"/>
          <w:marRight w:val="0"/>
          <w:marTop w:val="0"/>
          <w:marBottom w:val="0"/>
          <w:divBdr>
            <w:top w:val="none" w:sz="0" w:space="0" w:color="auto"/>
            <w:left w:val="none" w:sz="0" w:space="0" w:color="auto"/>
            <w:bottom w:val="none" w:sz="0" w:space="0" w:color="auto"/>
            <w:right w:val="none" w:sz="0" w:space="0" w:color="auto"/>
          </w:divBdr>
        </w:div>
        <w:div w:id="140634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5777</TotalTime>
  <Pages>3</Pages>
  <Words>1548</Words>
  <Characters>8518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Academica</dc:creator>
  <cp:keywords/>
  <dc:description/>
  <cp:lastModifiedBy>Maria Sara Baez Hernandez</cp:lastModifiedBy>
  <cp:revision>13</cp:revision>
  <cp:lastPrinted>2022-03-02T20:59:00Z</cp:lastPrinted>
  <dcterms:created xsi:type="dcterms:W3CDTF">2022-03-02T20:59:00Z</dcterms:created>
  <dcterms:modified xsi:type="dcterms:W3CDTF">2023-03-14T18:50:00Z</dcterms:modified>
</cp:coreProperties>
</file>